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261" w:rsidRPr="00ED6885" w:rsidRDefault="002D2261" w:rsidP="00244D30">
      <w:pPr>
        <w:autoSpaceDE w:val="0"/>
        <w:autoSpaceDN w:val="0"/>
        <w:adjustRightInd w:val="0"/>
        <w:ind w:left="-567" w:right="-568"/>
        <w:jc w:val="center"/>
        <w:rPr>
          <w:rFonts w:ascii="Arial Narrow" w:hAnsi="Arial Narrow"/>
          <w:b/>
          <w:bCs/>
          <w:sz w:val="20"/>
          <w:szCs w:val="20"/>
        </w:rPr>
      </w:pPr>
    </w:p>
    <w:p w:rsidR="00244D30" w:rsidRPr="00ED6885" w:rsidRDefault="00244D30" w:rsidP="00244D30">
      <w:pPr>
        <w:autoSpaceDE w:val="0"/>
        <w:autoSpaceDN w:val="0"/>
        <w:adjustRightInd w:val="0"/>
        <w:ind w:left="-567" w:right="-568"/>
        <w:jc w:val="center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b/>
          <w:bCs/>
          <w:sz w:val="20"/>
          <w:szCs w:val="20"/>
        </w:rPr>
        <w:t>PROJETO BÁSICO</w:t>
      </w:r>
    </w:p>
    <w:p w:rsidR="00244D30" w:rsidRPr="00ED6885" w:rsidRDefault="00244D30" w:rsidP="00244D30">
      <w:pPr>
        <w:pStyle w:val="PargrafodaLista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b/>
          <w:bCs/>
          <w:sz w:val="20"/>
          <w:szCs w:val="20"/>
        </w:rPr>
        <w:t>LEI Nº 17.928, DE 27 DE DEZEMBRO DE 2012</w:t>
      </w:r>
    </w:p>
    <w:p w:rsidR="00244D30" w:rsidRPr="00ED6885" w:rsidRDefault="00244D30" w:rsidP="00244D30">
      <w:pPr>
        <w:pStyle w:val="PargrafodaLista"/>
        <w:autoSpaceDE w:val="0"/>
        <w:autoSpaceDN w:val="0"/>
        <w:adjustRightInd w:val="0"/>
        <w:spacing w:after="0" w:line="240" w:lineRule="auto"/>
        <w:ind w:left="0"/>
        <w:rPr>
          <w:rFonts w:ascii="Arial Narrow" w:hAnsi="Arial Narrow"/>
          <w:b/>
          <w:bCs/>
          <w:sz w:val="20"/>
          <w:szCs w:val="20"/>
        </w:rPr>
      </w:pPr>
    </w:p>
    <w:p w:rsidR="00244D30" w:rsidRPr="00ED6885" w:rsidRDefault="00244D30" w:rsidP="00244D30">
      <w:pPr>
        <w:pStyle w:val="PargrafodaLista"/>
        <w:autoSpaceDE w:val="0"/>
        <w:autoSpaceDN w:val="0"/>
        <w:adjustRightInd w:val="0"/>
        <w:spacing w:after="0" w:line="240" w:lineRule="auto"/>
        <w:ind w:left="0"/>
        <w:rPr>
          <w:rFonts w:ascii="Arial Narrow" w:hAnsi="Arial Narrow"/>
          <w:b/>
          <w:bCs/>
          <w:sz w:val="20"/>
          <w:szCs w:val="20"/>
        </w:rPr>
      </w:pPr>
    </w:p>
    <w:p w:rsidR="008215E1" w:rsidRPr="00ED6885" w:rsidRDefault="008215E1" w:rsidP="00244D30">
      <w:pPr>
        <w:pStyle w:val="PargrafodaLista"/>
        <w:autoSpaceDE w:val="0"/>
        <w:autoSpaceDN w:val="0"/>
        <w:adjustRightInd w:val="0"/>
        <w:spacing w:after="0" w:line="240" w:lineRule="auto"/>
        <w:ind w:left="0"/>
        <w:rPr>
          <w:rFonts w:ascii="Arial Narrow" w:hAnsi="Arial Narrow"/>
          <w:b/>
          <w:bCs/>
          <w:sz w:val="20"/>
          <w:szCs w:val="20"/>
        </w:rPr>
      </w:pPr>
    </w:p>
    <w:p w:rsidR="00244D30" w:rsidRPr="00ED6885" w:rsidRDefault="00244D30" w:rsidP="00B41EA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b/>
          <w:bCs/>
          <w:sz w:val="20"/>
          <w:szCs w:val="20"/>
        </w:rPr>
        <w:t>INTRODUÇÃO</w:t>
      </w:r>
    </w:p>
    <w:p w:rsidR="00244D30" w:rsidRPr="00ED6885" w:rsidRDefault="00244D30" w:rsidP="00244D30">
      <w:pPr>
        <w:autoSpaceDE w:val="0"/>
        <w:autoSpaceDN w:val="0"/>
        <w:adjustRightInd w:val="0"/>
        <w:ind w:left="357" w:hanging="357"/>
        <w:jc w:val="both"/>
        <w:rPr>
          <w:rFonts w:ascii="Arial Narrow" w:hAnsi="Arial Narrow"/>
          <w:b/>
          <w:bCs/>
          <w:sz w:val="20"/>
          <w:szCs w:val="20"/>
        </w:rPr>
      </w:pPr>
    </w:p>
    <w:p w:rsidR="00244D30" w:rsidRPr="00ED6885" w:rsidRDefault="00244D30" w:rsidP="00CE64B1">
      <w:pPr>
        <w:pStyle w:val="PargrafodaLista"/>
        <w:numPr>
          <w:ilvl w:val="1"/>
          <w:numId w:val="4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b/>
          <w:sz w:val="20"/>
          <w:szCs w:val="20"/>
        </w:rPr>
        <w:t>Finalidade</w:t>
      </w:r>
    </w:p>
    <w:p w:rsidR="00244D30" w:rsidRPr="00ED6885" w:rsidRDefault="00244D30" w:rsidP="00D467C7">
      <w:pPr>
        <w:autoSpaceDE w:val="0"/>
        <w:autoSpaceDN w:val="0"/>
        <w:adjustRightInd w:val="0"/>
        <w:spacing w:line="300" w:lineRule="atLeast"/>
        <w:ind w:left="794"/>
        <w:jc w:val="both"/>
        <w:rPr>
          <w:rFonts w:ascii="Arial Narrow" w:hAnsi="Arial Narrow"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 xml:space="preserve">O presente Projeto Básico tem por finalidade estabelecer os </w:t>
      </w:r>
      <w:r w:rsidRPr="00ED6885">
        <w:rPr>
          <w:rFonts w:ascii="Arial Narrow" w:hAnsi="Arial Narrow"/>
          <w:b/>
          <w:bCs/>
          <w:sz w:val="20"/>
          <w:szCs w:val="20"/>
        </w:rPr>
        <w:t xml:space="preserve">REQUISITOS MÍNIMOS </w:t>
      </w:r>
      <w:r w:rsidRPr="00ED6885">
        <w:rPr>
          <w:rFonts w:ascii="Arial Narrow" w:hAnsi="Arial Narrow"/>
          <w:sz w:val="20"/>
          <w:szCs w:val="20"/>
        </w:rPr>
        <w:t xml:space="preserve">e fixar condições a serem observadas para a contratação de empresa especializada para executar obras de construção civil, para atender à Secretaria de Estado de Educação, Cultura e Esporte do Estado de Goiás (SEDUCE-GO), descrevendo e disciplinando todos os procedimentos e critérios que estabelecerão o relacionamento técnico entre a CONTRATADA e a </w:t>
      </w:r>
      <w:r w:rsidR="008970CF" w:rsidRPr="00ED6885">
        <w:rPr>
          <w:rFonts w:ascii="Arial Narrow" w:hAnsi="Arial Narrow"/>
          <w:sz w:val="20"/>
          <w:szCs w:val="20"/>
        </w:rPr>
        <w:t>CONTRATANTE</w:t>
      </w:r>
      <w:r w:rsidRPr="00ED6885">
        <w:rPr>
          <w:rFonts w:ascii="Arial Narrow" w:hAnsi="Arial Narrow"/>
          <w:sz w:val="20"/>
          <w:szCs w:val="20"/>
        </w:rPr>
        <w:t>.</w:t>
      </w:r>
    </w:p>
    <w:p w:rsidR="00244D30" w:rsidRPr="00ED6885" w:rsidRDefault="00244D30" w:rsidP="00244D30">
      <w:pPr>
        <w:pStyle w:val="PargrafodaLista"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Arial Narrow" w:hAnsi="Arial Narrow"/>
          <w:b/>
          <w:bCs/>
          <w:sz w:val="20"/>
          <w:szCs w:val="20"/>
        </w:rPr>
      </w:pPr>
    </w:p>
    <w:p w:rsidR="00244D30" w:rsidRPr="00ED6885" w:rsidRDefault="00244D30" w:rsidP="00CE64B1">
      <w:pPr>
        <w:pStyle w:val="PargrafodaLista"/>
        <w:numPr>
          <w:ilvl w:val="1"/>
          <w:numId w:val="4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b/>
          <w:sz w:val="20"/>
          <w:szCs w:val="20"/>
        </w:rPr>
        <w:t>Objeto</w:t>
      </w:r>
      <w:bookmarkStart w:id="0" w:name="_GoBack"/>
      <w:bookmarkEnd w:id="0"/>
    </w:p>
    <w:p w:rsidR="008970CF" w:rsidRPr="00ED6885" w:rsidRDefault="00244D30" w:rsidP="00FB13F2">
      <w:pPr>
        <w:autoSpaceDE w:val="0"/>
        <w:autoSpaceDN w:val="0"/>
        <w:adjustRightInd w:val="0"/>
        <w:spacing w:line="300" w:lineRule="atLeast"/>
        <w:ind w:left="794"/>
        <w:jc w:val="both"/>
        <w:rPr>
          <w:rFonts w:ascii="Arial Narrow" w:hAnsi="Arial Narrow"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Contratação de empresa especializada em presta</w:t>
      </w:r>
      <w:r w:rsidR="00435FD4" w:rsidRPr="00ED6885">
        <w:rPr>
          <w:rFonts w:ascii="Arial Narrow" w:hAnsi="Arial Narrow"/>
          <w:sz w:val="20"/>
          <w:szCs w:val="20"/>
        </w:rPr>
        <w:t>r Serviços de Construção Civil, conforme Projetos, Planilha Orçamentária, Memorial Descritivo e Cronograma Físico e Financeiro.</w:t>
      </w:r>
    </w:p>
    <w:p w:rsidR="00883840" w:rsidRPr="00ED6885" w:rsidRDefault="00883840" w:rsidP="00D467C7">
      <w:pPr>
        <w:autoSpaceDE w:val="0"/>
        <w:autoSpaceDN w:val="0"/>
        <w:adjustRightInd w:val="0"/>
        <w:spacing w:line="300" w:lineRule="atLeast"/>
        <w:ind w:left="794"/>
        <w:jc w:val="both"/>
        <w:rPr>
          <w:rFonts w:ascii="Arial Narrow" w:hAnsi="Arial Narrow"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 xml:space="preserve">Assunto: </w:t>
      </w:r>
      <w:r w:rsidR="0063796A" w:rsidRPr="00ED6885">
        <w:rPr>
          <w:rFonts w:ascii="Arial Narrow" w:hAnsi="Arial Narrow"/>
          <w:sz w:val="20"/>
          <w:szCs w:val="20"/>
        </w:rPr>
        <w:t xml:space="preserve">  </w:t>
      </w:r>
      <w:r w:rsidR="00B0463E" w:rsidRPr="00ED6885">
        <w:rPr>
          <w:rFonts w:ascii="Arial Narrow" w:hAnsi="Arial Narrow"/>
          <w:sz w:val="20"/>
          <w:szCs w:val="20"/>
        </w:rPr>
        <w:t xml:space="preserve">Implantação de </w:t>
      </w:r>
      <w:r w:rsidR="002E79ED" w:rsidRPr="00ED6885">
        <w:rPr>
          <w:rFonts w:ascii="Arial Narrow" w:hAnsi="Arial Narrow"/>
          <w:sz w:val="20"/>
          <w:szCs w:val="20"/>
        </w:rPr>
        <w:t>Cobertura de Quadra Pequena</w:t>
      </w:r>
      <w:r w:rsidR="00B0463E" w:rsidRPr="00ED6885">
        <w:rPr>
          <w:rFonts w:ascii="Arial Narrow" w:hAnsi="Arial Narrow"/>
          <w:sz w:val="20"/>
          <w:szCs w:val="20"/>
        </w:rPr>
        <w:t>, Padrão FNDE.</w:t>
      </w:r>
    </w:p>
    <w:p w:rsidR="00883840" w:rsidRPr="00ED6885" w:rsidRDefault="00883840" w:rsidP="00D467C7">
      <w:pPr>
        <w:autoSpaceDE w:val="0"/>
        <w:autoSpaceDN w:val="0"/>
        <w:adjustRightInd w:val="0"/>
        <w:spacing w:line="300" w:lineRule="atLeast"/>
        <w:ind w:left="794"/>
        <w:jc w:val="both"/>
        <w:rPr>
          <w:rFonts w:ascii="Arial Narrow" w:hAnsi="Arial Narrow"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Unidade:</w:t>
      </w:r>
      <w:r w:rsidR="002E79ED" w:rsidRPr="00ED6885">
        <w:rPr>
          <w:rFonts w:ascii="Arial Narrow" w:hAnsi="Arial Narrow"/>
          <w:sz w:val="20"/>
          <w:szCs w:val="20"/>
        </w:rPr>
        <w:t xml:space="preserve">   </w:t>
      </w:r>
      <w:r w:rsidR="003D0B5B" w:rsidRPr="00ED6885">
        <w:rPr>
          <w:rFonts w:ascii="Arial Narrow" w:hAnsi="Arial Narrow"/>
          <w:sz w:val="20"/>
          <w:szCs w:val="20"/>
        </w:rPr>
        <w:t>CPMG José de alencar</w:t>
      </w:r>
      <w:r w:rsidR="00406FD1" w:rsidRPr="00ED6885">
        <w:rPr>
          <w:rFonts w:ascii="Arial Narrow" w:hAnsi="Arial Narrow"/>
          <w:sz w:val="20"/>
          <w:szCs w:val="20"/>
        </w:rPr>
        <w:t>.</w:t>
      </w:r>
    </w:p>
    <w:p w:rsidR="00B0463E" w:rsidRPr="00ED6885" w:rsidRDefault="00883840" w:rsidP="00B0463E">
      <w:pPr>
        <w:autoSpaceDE w:val="0"/>
        <w:autoSpaceDN w:val="0"/>
        <w:adjustRightInd w:val="0"/>
        <w:spacing w:line="300" w:lineRule="atLeast"/>
        <w:ind w:left="794"/>
        <w:jc w:val="both"/>
        <w:rPr>
          <w:rFonts w:ascii="Arial Narrow" w:hAnsi="Arial Narrow"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Endereço:</w:t>
      </w:r>
      <w:r w:rsidR="0063796A" w:rsidRPr="00ED6885">
        <w:rPr>
          <w:rFonts w:ascii="Arial Narrow" w:hAnsi="Arial Narrow"/>
          <w:sz w:val="20"/>
          <w:szCs w:val="20"/>
        </w:rPr>
        <w:t xml:space="preserve"> </w:t>
      </w:r>
      <w:r w:rsidR="002E79ED" w:rsidRPr="00ED6885">
        <w:rPr>
          <w:rFonts w:ascii="Arial Narrow" w:hAnsi="Arial Narrow"/>
          <w:sz w:val="20"/>
          <w:szCs w:val="20"/>
        </w:rPr>
        <w:t xml:space="preserve">Rua </w:t>
      </w:r>
      <w:r w:rsidR="003D0B5B" w:rsidRPr="00ED6885">
        <w:rPr>
          <w:rFonts w:ascii="Arial Narrow" w:hAnsi="Arial Narrow"/>
          <w:sz w:val="20"/>
          <w:szCs w:val="20"/>
        </w:rPr>
        <w:t>Vovô Primo com Luna Vargas, s/n, Qd. 22, Bairro Lunabel III, Novo Gama</w:t>
      </w:r>
      <w:r w:rsidR="00B0463E" w:rsidRPr="00ED6885">
        <w:rPr>
          <w:rFonts w:ascii="Arial Narrow" w:hAnsi="Arial Narrow"/>
          <w:sz w:val="20"/>
          <w:szCs w:val="20"/>
        </w:rPr>
        <w:t>-GO.</w:t>
      </w:r>
    </w:p>
    <w:p w:rsidR="00883840" w:rsidRPr="00ED6885" w:rsidRDefault="00883840" w:rsidP="00D467C7">
      <w:pPr>
        <w:autoSpaceDE w:val="0"/>
        <w:autoSpaceDN w:val="0"/>
        <w:adjustRightInd w:val="0"/>
        <w:spacing w:line="300" w:lineRule="atLeast"/>
        <w:ind w:left="794"/>
        <w:jc w:val="both"/>
        <w:rPr>
          <w:rFonts w:ascii="Arial Narrow" w:hAnsi="Arial Narrow"/>
          <w:sz w:val="20"/>
          <w:szCs w:val="20"/>
        </w:rPr>
      </w:pPr>
    </w:p>
    <w:p w:rsidR="00244D30" w:rsidRPr="00ED6885" w:rsidRDefault="00244D30" w:rsidP="00CE64B1">
      <w:pPr>
        <w:pStyle w:val="PargrafodaLista"/>
        <w:numPr>
          <w:ilvl w:val="1"/>
          <w:numId w:val="4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b/>
          <w:sz w:val="20"/>
          <w:szCs w:val="20"/>
        </w:rPr>
        <w:t>Justificativa</w:t>
      </w:r>
    </w:p>
    <w:p w:rsidR="00244D30" w:rsidRPr="00ED6885" w:rsidRDefault="00244D30" w:rsidP="00CE64B1">
      <w:pPr>
        <w:autoSpaceDE w:val="0"/>
        <w:autoSpaceDN w:val="0"/>
        <w:adjustRightInd w:val="0"/>
        <w:spacing w:line="300" w:lineRule="atLeast"/>
        <w:ind w:left="794"/>
        <w:jc w:val="both"/>
        <w:rPr>
          <w:rFonts w:ascii="Arial Narrow" w:hAnsi="Arial Narrow"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A presente contratação justifica-se devido à necessidade de haver um local nas escolas para realização de atividades esportivas, evitando assim que estas atividades sejam ministradas em pátios, estacionamentos e descampados.</w:t>
      </w:r>
    </w:p>
    <w:p w:rsidR="00244D30" w:rsidRPr="00ED6885" w:rsidRDefault="00244D30" w:rsidP="00CE64B1">
      <w:pPr>
        <w:autoSpaceDE w:val="0"/>
        <w:autoSpaceDN w:val="0"/>
        <w:adjustRightInd w:val="0"/>
        <w:spacing w:line="300" w:lineRule="atLeast"/>
        <w:ind w:left="794"/>
        <w:jc w:val="both"/>
        <w:rPr>
          <w:rFonts w:ascii="Arial Narrow" w:hAnsi="Arial Narrow"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A prática esportiva nas escolas é essencial para o crescimento físico do indivíduo, sem falar na questão psicológica e social, já que o esporte no contexto educacional trabalha também conceitos como lealdade, a ética, a não discriminação e a competitividade respeitosa.</w:t>
      </w:r>
    </w:p>
    <w:p w:rsidR="00244D30" w:rsidRPr="00ED6885" w:rsidRDefault="00244D30" w:rsidP="00CE64B1">
      <w:pPr>
        <w:autoSpaceDE w:val="0"/>
        <w:autoSpaceDN w:val="0"/>
        <w:adjustRightInd w:val="0"/>
        <w:spacing w:line="300" w:lineRule="atLeast"/>
        <w:ind w:left="794"/>
        <w:jc w:val="both"/>
        <w:rPr>
          <w:rFonts w:ascii="Arial Narrow" w:hAnsi="Arial Narrow"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 xml:space="preserve">Outro fator importante é a necessidade de haver quadra coberta nas Escolas de Tempo Integral, pois o aluno tem muita atividade extraclasse, </w:t>
      </w:r>
      <w:r w:rsidR="00387125" w:rsidRPr="00ED6885">
        <w:rPr>
          <w:rFonts w:ascii="Arial Narrow" w:hAnsi="Arial Narrow"/>
          <w:sz w:val="20"/>
          <w:szCs w:val="20"/>
        </w:rPr>
        <w:t>sendo de supra importância, que tenha um</w:t>
      </w:r>
      <w:r w:rsidRPr="00ED6885">
        <w:rPr>
          <w:rFonts w:ascii="Arial Narrow" w:hAnsi="Arial Narrow"/>
          <w:sz w:val="20"/>
          <w:szCs w:val="20"/>
        </w:rPr>
        <w:t xml:space="preserve"> local coberto com proteção de sol e chuva.</w:t>
      </w:r>
    </w:p>
    <w:p w:rsidR="00FE1B1F" w:rsidRPr="00ED6885" w:rsidRDefault="00FE1B1F" w:rsidP="00CE64B1">
      <w:pPr>
        <w:autoSpaceDE w:val="0"/>
        <w:autoSpaceDN w:val="0"/>
        <w:adjustRightInd w:val="0"/>
        <w:spacing w:line="300" w:lineRule="atLeast"/>
        <w:ind w:left="794"/>
        <w:jc w:val="both"/>
        <w:rPr>
          <w:rFonts w:ascii="Arial Narrow" w:hAnsi="Arial Narrow"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E</w:t>
      </w:r>
      <w:r w:rsidR="008970CF" w:rsidRPr="00ED6885">
        <w:rPr>
          <w:rFonts w:ascii="Arial Narrow" w:hAnsi="Arial Narrow"/>
          <w:sz w:val="20"/>
          <w:szCs w:val="20"/>
        </w:rPr>
        <w:t>sta</w:t>
      </w:r>
      <w:r w:rsidRPr="00ED6885">
        <w:rPr>
          <w:rFonts w:ascii="Arial Narrow" w:hAnsi="Arial Narrow"/>
          <w:sz w:val="20"/>
          <w:szCs w:val="20"/>
        </w:rPr>
        <w:t xml:space="preserve"> </w:t>
      </w:r>
      <w:r w:rsidR="008970CF" w:rsidRPr="00ED6885">
        <w:rPr>
          <w:rFonts w:ascii="Arial Narrow" w:hAnsi="Arial Narrow"/>
          <w:sz w:val="20"/>
          <w:szCs w:val="20"/>
        </w:rPr>
        <w:t>Quadra Coberta</w:t>
      </w:r>
      <w:r w:rsidRPr="00ED6885">
        <w:rPr>
          <w:rFonts w:ascii="Arial Narrow" w:hAnsi="Arial Narrow"/>
          <w:sz w:val="20"/>
          <w:szCs w:val="20"/>
        </w:rPr>
        <w:t xml:space="preserve"> resolve também</w:t>
      </w:r>
      <w:r w:rsidR="008970CF" w:rsidRPr="00ED6885">
        <w:rPr>
          <w:rFonts w:ascii="Arial Narrow" w:hAnsi="Arial Narrow"/>
          <w:sz w:val="20"/>
          <w:szCs w:val="20"/>
        </w:rPr>
        <w:t>,</w:t>
      </w:r>
      <w:r w:rsidRPr="00ED6885">
        <w:rPr>
          <w:rFonts w:ascii="Arial Narrow" w:hAnsi="Arial Narrow"/>
          <w:sz w:val="20"/>
          <w:szCs w:val="20"/>
        </w:rPr>
        <w:t xml:space="preserve"> a necessidade de espaços cobertos</w:t>
      </w:r>
      <w:r w:rsidR="00EF63D9" w:rsidRPr="00ED6885">
        <w:rPr>
          <w:rFonts w:ascii="Arial Narrow" w:hAnsi="Arial Narrow"/>
          <w:sz w:val="20"/>
          <w:szCs w:val="20"/>
        </w:rPr>
        <w:t xml:space="preserve"> p</w:t>
      </w:r>
      <w:r w:rsidR="009C003D" w:rsidRPr="00ED6885">
        <w:rPr>
          <w:rFonts w:ascii="Arial Narrow" w:hAnsi="Arial Narrow"/>
          <w:sz w:val="20"/>
          <w:szCs w:val="20"/>
        </w:rPr>
        <w:t>ara reuniões e eventos</w:t>
      </w:r>
      <w:r w:rsidR="00EF63D9" w:rsidRPr="00ED6885">
        <w:rPr>
          <w:rFonts w:ascii="Arial Narrow" w:hAnsi="Arial Narrow"/>
          <w:sz w:val="20"/>
          <w:szCs w:val="20"/>
        </w:rPr>
        <w:t xml:space="preserve"> na Unidade Escolar.</w:t>
      </w:r>
    </w:p>
    <w:p w:rsidR="00244D30" w:rsidRPr="00ED6885" w:rsidRDefault="00244D30" w:rsidP="00244D30">
      <w:pPr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</w:p>
    <w:p w:rsidR="00244D30" w:rsidRPr="00ED6885" w:rsidRDefault="00244D30" w:rsidP="00CE64B1">
      <w:pPr>
        <w:pStyle w:val="PargrafodaLista"/>
        <w:numPr>
          <w:ilvl w:val="1"/>
          <w:numId w:val="4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b/>
          <w:sz w:val="20"/>
          <w:szCs w:val="20"/>
        </w:rPr>
        <w:t>A Obra</w:t>
      </w:r>
    </w:p>
    <w:p w:rsidR="00244D30" w:rsidRPr="00ED6885" w:rsidRDefault="008970CF" w:rsidP="00CE64B1">
      <w:pPr>
        <w:autoSpaceDE w:val="0"/>
        <w:autoSpaceDN w:val="0"/>
        <w:adjustRightInd w:val="0"/>
        <w:spacing w:line="300" w:lineRule="atLeast"/>
        <w:ind w:left="794"/>
        <w:jc w:val="both"/>
        <w:rPr>
          <w:rFonts w:ascii="Arial Narrow" w:hAnsi="Arial Narrow"/>
          <w:color w:val="FF0000"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 xml:space="preserve">A </w:t>
      </w:r>
      <w:r w:rsidR="002E79ED" w:rsidRPr="00ED6885">
        <w:rPr>
          <w:rFonts w:ascii="Arial Narrow" w:hAnsi="Arial Narrow"/>
          <w:sz w:val="20"/>
          <w:szCs w:val="20"/>
        </w:rPr>
        <w:t xml:space="preserve">Cobertura </w:t>
      </w:r>
      <w:r w:rsidR="00244D30" w:rsidRPr="00ED6885">
        <w:rPr>
          <w:rFonts w:ascii="Arial Narrow" w:hAnsi="Arial Narrow"/>
          <w:sz w:val="20"/>
          <w:szCs w:val="20"/>
        </w:rPr>
        <w:t xml:space="preserve">a ser executada nesta unidade escolar é uma </w:t>
      </w:r>
      <w:r w:rsidR="002E79ED" w:rsidRPr="00ED6885">
        <w:rPr>
          <w:rFonts w:ascii="Arial Narrow" w:hAnsi="Arial Narrow"/>
          <w:sz w:val="20"/>
          <w:szCs w:val="20"/>
        </w:rPr>
        <w:t>Cobertura de Quadra Pequena</w:t>
      </w:r>
      <w:r w:rsidR="00B0463E" w:rsidRPr="00ED6885">
        <w:rPr>
          <w:rFonts w:ascii="Arial Narrow" w:hAnsi="Arial Narrow"/>
          <w:sz w:val="20"/>
          <w:szCs w:val="20"/>
        </w:rPr>
        <w:t xml:space="preserve">, Padrão </w:t>
      </w:r>
      <w:r w:rsidR="002E79ED" w:rsidRPr="00ED6885">
        <w:rPr>
          <w:rFonts w:ascii="Arial Narrow" w:hAnsi="Arial Narrow"/>
          <w:sz w:val="20"/>
          <w:szCs w:val="20"/>
        </w:rPr>
        <w:t>FNDE e possui uma área de 622,08</w:t>
      </w:r>
      <w:r w:rsidR="00244D30" w:rsidRPr="00ED6885">
        <w:rPr>
          <w:rFonts w:ascii="Arial Narrow" w:hAnsi="Arial Narrow"/>
          <w:sz w:val="20"/>
          <w:szCs w:val="20"/>
        </w:rPr>
        <w:t>m2:</w:t>
      </w:r>
    </w:p>
    <w:p w:rsidR="00244D30" w:rsidRPr="00ED6885" w:rsidRDefault="00244D30" w:rsidP="00244D30">
      <w:pPr>
        <w:autoSpaceDE w:val="0"/>
        <w:autoSpaceDN w:val="0"/>
        <w:adjustRightInd w:val="0"/>
        <w:ind w:left="357" w:hanging="357"/>
        <w:jc w:val="both"/>
        <w:rPr>
          <w:rFonts w:ascii="Arial Narrow" w:hAnsi="Arial Narrow"/>
          <w:sz w:val="20"/>
          <w:szCs w:val="20"/>
        </w:rPr>
      </w:pPr>
    </w:p>
    <w:p w:rsidR="00956F9C" w:rsidRPr="00ED6885" w:rsidRDefault="00956F9C" w:rsidP="00244D30">
      <w:pPr>
        <w:autoSpaceDE w:val="0"/>
        <w:autoSpaceDN w:val="0"/>
        <w:adjustRightInd w:val="0"/>
        <w:ind w:left="357" w:hanging="357"/>
        <w:jc w:val="both"/>
        <w:rPr>
          <w:rFonts w:ascii="Arial Narrow" w:hAnsi="Arial Narrow"/>
          <w:sz w:val="20"/>
          <w:szCs w:val="20"/>
        </w:rPr>
      </w:pPr>
    </w:p>
    <w:p w:rsidR="00244D30" w:rsidRPr="00ED6885" w:rsidRDefault="00D467C7" w:rsidP="00B41EA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b/>
          <w:bCs/>
          <w:sz w:val="20"/>
          <w:szCs w:val="20"/>
        </w:rPr>
        <w:t xml:space="preserve">DA </w:t>
      </w:r>
      <w:r w:rsidR="00244D30" w:rsidRPr="00ED6885">
        <w:rPr>
          <w:rFonts w:ascii="Arial Narrow" w:hAnsi="Arial Narrow"/>
          <w:b/>
          <w:bCs/>
          <w:sz w:val="20"/>
          <w:szCs w:val="20"/>
        </w:rPr>
        <w:t>DEFINIÇÃO DOS MÉTODOS</w:t>
      </w:r>
    </w:p>
    <w:p w:rsidR="00244D30" w:rsidRPr="00ED6885" w:rsidRDefault="00244D30" w:rsidP="00E60CE7">
      <w:pPr>
        <w:pStyle w:val="PargrafodaLista"/>
        <w:tabs>
          <w:tab w:val="left" w:pos="567"/>
        </w:tabs>
        <w:autoSpaceDE w:val="0"/>
        <w:autoSpaceDN w:val="0"/>
        <w:adjustRightInd w:val="0"/>
        <w:spacing w:after="0" w:line="240" w:lineRule="auto"/>
        <w:ind w:left="792"/>
        <w:jc w:val="both"/>
        <w:rPr>
          <w:rFonts w:ascii="Arial Narrow" w:hAnsi="Arial Narrow"/>
          <w:b/>
          <w:bCs/>
          <w:sz w:val="20"/>
          <w:szCs w:val="20"/>
        </w:rPr>
      </w:pPr>
    </w:p>
    <w:p w:rsidR="00244D30" w:rsidRPr="00ED6885" w:rsidRDefault="0077328F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b/>
          <w:bCs/>
          <w:sz w:val="20"/>
          <w:szCs w:val="20"/>
        </w:rPr>
        <w:t>Definições e siglas</w:t>
      </w:r>
    </w:p>
    <w:p w:rsidR="00244D30" w:rsidRPr="00ED6885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Arial Narrow" w:hAnsi="Arial Narrow"/>
          <w:bCs/>
          <w:sz w:val="20"/>
          <w:szCs w:val="20"/>
        </w:rPr>
      </w:pPr>
      <w:r w:rsidRPr="00ED6885">
        <w:rPr>
          <w:rFonts w:ascii="Arial Narrow" w:hAnsi="Arial Narrow"/>
          <w:bCs/>
          <w:sz w:val="20"/>
          <w:szCs w:val="20"/>
        </w:rPr>
        <w:t xml:space="preserve">ABNT: </w:t>
      </w:r>
      <w:r w:rsidRPr="00ED6885">
        <w:rPr>
          <w:rFonts w:ascii="Arial Narrow" w:hAnsi="Arial Narrow"/>
          <w:sz w:val="20"/>
          <w:szCs w:val="20"/>
        </w:rPr>
        <w:t>Associação Brasileira de Normas Técnicas;</w:t>
      </w:r>
    </w:p>
    <w:p w:rsidR="00244D30" w:rsidRPr="00ED6885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Arial Narrow" w:hAnsi="Arial Narrow"/>
          <w:bCs/>
          <w:sz w:val="20"/>
          <w:szCs w:val="20"/>
        </w:rPr>
      </w:pPr>
      <w:r w:rsidRPr="00ED6885">
        <w:rPr>
          <w:rFonts w:ascii="Arial Narrow" w:hAnsi="Arial Narrow"/>
          <w:bCs/>
          <w:sz w:val="20"/>
          <w:szCs w:val="20"/>
        </w:rPr>
        <w:t xml:space="preserve">CONTRATADA: </w:t>
      </w:r>
      <w:r w:rsidRPr="00ED6885">
        <w:rPr>
          <w:rFonts w:ascii="Arial Narrow" w:hAnsi="Arial Narrow"/>
          <w:sz w:val="20"/>
          <w:szCs w:val="20"/>
        </w:rPr>
        <w:t>é a pessoa jurídica signatária do contrato com a SEDUCE-GO;</w:t>
      </w:r>
    </w:p>
    <w:p w:rsidR="00244D30" w:rsidRPr="00ED6885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Arial Narrow" w:hAnsi="Arial Narrow"/>
          <w:bCs/>
          <w:sz w:val="20"/>
          <w:szCs w:val="20"/>
        </w:rPr>
      </w:pPr>
      <w:r w:rsidRPr="00ED6885">
        <w:rPr>
          <w:rFonts w:ascii="Arial Narrow" w:hAnsi="Arial Narrow"/>
          <w:bCs/>
          <w:sz w:val="20"/>
          <w:szCs w:val="20"/>
        </w:rPr>
        <w:t xml:space="preserve">CONTRATANTE: </w:t>
      </w:r>
      <w:r w:rsidRPr="00ED6885">
        <w:rPr>
          <w:rFonts w:ascii="Arial Narrow" w:hAnsi="Arial Narrow"/>
          <w:sz w:val="20"/>
          <w:szCs w:val="20"/>
        </w:rPr>
        <w:t>é a Secretaria de Estado de Educação, Cultura e Esporte de Goiás, denominada por SEDUCE-GO;</w:t>
      </w:r>
    </w:p>
    <w:p w:rsidR="00244D30" w:rsidRPr="00ED6885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Arial Narrow" w:hAnsi="Arial Narrow"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LICITANTE: Pessoa física ou jurídica habilitada para participar do processo licitatório e ofertar lances;</w:t>
      </w:r>
    </w:p>
    <w:p w:rsidR="00244D30" w:rsidRPr="00ED6885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Arial Narrow" w:hAnsi="Arial Narrow"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NBR: Norma Brasileira Regulamentadora.</w:t>
      </w:r>
    </w:p>
    <w:p w:rsidR="008B6713" w:rsidRPr="00ED6885" w:rsidRDefault="008B6713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Arial Narrow" w:hAnsi="Arial Narrow"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lastRenderedPageBreak/>
        <w:t>NR: Norma Regulamentadora.</w:t>
      </w:r>
    </w:p>
    <w:p w:rsidR="00E05EA8" w:rsidRPr="00ED6885" w:rsidRDefault="00E05EA8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Arial Narrow" w:hAnsi="Arial Narrow"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SEDUCE: Secretaria de Estado de Educação, Cultura e Esporte.</w:t>
      </w:r>
    </w:p>
    <w:p w:rsidR="00E05EA8" w:rsidRPr="00ED6885" w:rsidRDefault="00E05EA8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Arial Narrow" w:hAnsi="Arial Narrow"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CNPJ: Cadastro Nacional de Pessoa Jurídica.</w:t>
      </w:r>
    </w:p>
    <w:p w:rsidR="00E05EA8" w:rsidRPr="00ED6885" w:rsidRDefault="00E05EA8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Arial Narrow" w:hAnsi="Arial Narrow"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CREA: Conselho Regional de Engenharia e Agronomia.</w:t>
      </w:r>
    </w:p>
    <w:p w:rsidR="00E05EA8" w:rsidRPr="00ED6885" w:rsidRDefault="00E05EA8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Arial Narrow" w:hAnsi="Arial Narrow"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CAU: Conselho de Arquitetura e Urbanismo.</w:t>
      </w:r>
    </w:p>
    <w:p w:rsidR="00E05EA8" w:rsidRPr="00ED6885" w:rsidRDefault="00E05EA8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Arial Narrow" w:hAnsi="Arial Narrow"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ART: Anotação de Responsabilidade Técnica.</w:t>
      </w:r>
    </w:p>
    <w:p w:rsidR="00E05EA8" w:rsidRPr="00ED6885" w:rsidRDefault="00E05EA8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Arial Narrow" w:hAnsi="Arial Narrow"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RRT: Registro de Responsabilidade Técnica.</w:t>
      </w:r>
    </w:p>
    <w:p w:rsidR="00244D30" w:rsidRPr="00ED6885" w:rsidRDefault="00244D30" w:rsidP="00244D30">
      <w:pPr>
        <w:autoSpaceDE w:val="0"/>
        <w:autoSpaceDN w:val="0"/>
        <w:adjustRightInd w:val="0"/>
        <w:ind w:left="357" w:hanging="357"/>
        <w:jc w:val="both"/>
        <w:rPr>
          <w:rFonts w:ascii="Arial Narrow" w:hAnsi="Arial Narrow"/>
          <w:sz w:val="20"/>
          <w:szCs w:val="20"/>
        </w:rPr>
      </w:pPr>
    </w:p>
    <w:p w:rsidR="00244D30" w:rsidRPr="00ED6885" w:rsidRDefault="00244D30" w:rsidP="00A02D13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794" w:hanging="454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b/>
          <w:bCs/>
          <w:sz w:val="20"/>
          <w:szCs w:val="20"/>
        </w:rPr>
        <w:t>N</w:t>
      </w:r>
      <w:r w:rsidR="0077328F" w:rsidRPr="00ED6885">
        <w:rPr>
          <w:rFonts w:ascii="Arial Narrow" w:hAnsi="Arial Narrow"/>
          <w:b/>
          <w:bCs/>
          <w:sz w:val="20"/>
          <w:szCs w:val="20"/>
        </w:rPr>
        <w:t>ormas</w:t>
      </w:r>
    </w:p>
    <w:p w:rsidR="00244D30" w:rsidRPr="00ED6885" w:rsidRDefault="00244D30" w:rsidP="00D467C7">
      <w:pPr>
        <w:autoSpaceDE w:val="0"/>
        <w:autoSpaceDN w:val="0"/>
        <w:adjustRightInd w:val="0"/>
        <w:spacing w:line="300" w:lineRule="atLeast"/>
        <w:ind w:left="794"/>
        <w:jc w:val="both"/>
        <w:rPr>
          <w:rFonts w:ascii="Arial Narrow" w:hAnsi="Arial Narrow"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Normativos a serem adotados:</w:t>
      </w:r>
    </w:p>
    <w:p w:rsidR="00244D30" w:rsidRPr="00ED6885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 xml:space="preserve">NBR </w:t>
      </w:r>
      <w:r w:rsidR="008B6713" w:rsidRPr="00ED6885">
        <w:rPr>
          <w:rFonts w:ascii="Arial Narrow" w:hAnsi="Arial Narrow"/>
          <w:sz w:val="20"/>
          <w:szCs w:val="20"/>
        </w:rPr>
        <w:t>7480/2007 – Aço destinado à Armaduras de Concreto Armado – Especificações;</w:t>
      </w:r>
    </w:p>
    <w:p w:rsidR="00244D30" w:rsidRPr="00ED6885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NBR 6118:2007 - Projeto de estruturas de concreto – Procedimento;</w:t>
      </w:r>
    </w:p>
    <w:p w:rsidR="00244D30" w:rsidRPr="00ED6885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NBR 11.682-2009 – Estabilidades de encostas (muro de arrimo);</w:t>
      </w:r>
    </w:p>
    <w:p w:rsidR="00244D30" w:rsidRPr="00ED6885" w:rsidRDefault="008B6713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NBR 5671/1990 – Participação dos Intervenientes em serviços de obras de Engenharia e Arquitetura;</w:t>
      </w:r>
    </w:p>
    <w:p w:rsidR="008B6713" w:rsidRPr="00ED6885" w:rsidRDefault="008B6713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NBR 5681/1980 – Controle Tecnológico da Execução de Aterros em obras de Edificações;</w:t>
      </w:r>
    </w:p>
    <w:p w:rsidR="008B6713" w:rsidRPr="00ED6885" w:rsidRDefault="008B6713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NBR 6489/1984 – Prova de Carga Direta sobre terreno de Fundação;</w:t>
      </w:r>
    </w:p>
    <w:p w:rsidR="008B6713" w:rsidRPr="00ED6885" w:rsidRDefault="008B6713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 xml:space="preserve">NBR </w:t>
      </w:r>
      <w:r w:rsidR="00E6042B" w:rsidRPr="00ED6885">
        <w:rPr>
          <w:rFonts w:ascii="Arial Narrow" w:hAnsi="Arial Narrow"/>
          <w:sz w:val="20"/>
          <w:szCs w:val="20"/>
        </w:rPr>
        <w:t>7678/1983 – Segurança em Obras;</w:t>
      </w:r>
    </w:p>
    <w:p w:rsidR="00E6042B" w:rsidRPr="00ED6885" w:rsidRDefault="00E6042B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NBR 12.654/1992 – Controle Tecnológico de Materiais Componentes do Concreto;</w:t>
      </w:r>
    </w:p>
    <w:p w:rsidR="00E6042B" w:rsidRPr="00ED6885" w:rsidRDefault="00E6042B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Arial Narrow" w:hAnsi="Arial Narrow"/>
          <w:bCs/>
          <w:sz w:val="20"/>
          <w:szCs w:val="20"/>
        </w:rPr>
      </w:pPr>
      <w:r w:rsidRPr="00ED6885">
        <w:rPr>
          <w:rFonts w:ascii="Arial Narrow" w:hAnsi="Arial Narrow"/>
          <w:bCs/>
          <w:sz w:val="20"/>
          <w:szCs w:val="20"/>
        </w:rPr>
        <w:t>NBR 12.655</w:t>
      </w:r>
      <w:r w:rsidR="0077328F" w:rsidRPr="00ED6885">
        <w:rPr>
          <w:rFonts w:ascii="Arial Narrow" w:hAnsi="Arial Narrow"/>
          <w:bCs/>
          <w:sz w:val="20"/>
          <w:szCs w:val="20"/>
        </w:rPr>
        <w:t xml:space="preserve">/1996 – Concreto – Preparo, </w:t>
      </w:r>
      <w:r w:rsidRPr="00ED6885">
        <w:rPr>
          <w:rFonts w:ascii="Arial Narrow" w:hAnsi="Arial Narrow"/>
          <w:bCs/>
          <w:sz w:val="20"/>
          <w:szCs w:val="20"/>
        </w:rPr>
        <w:t>Controle e Recebimento;</w:t>
      </w:r>
    </w:p>
    <w:p w:rsidR="00244D30" w:rsidRPr="00ED6885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NBR 5410:2004 Versão Corrigida: 2008 - Instalações elétricas de baixa tensão;</w:t>
      </w:r>
    </w:p>
    <w:p w:rsidR="00244D30" w:rsidRPr="00ED6885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NBR 6151 - Proteção contra choques elétricos;</w:t>
      </w:r>
    </w:p>
    <w:p w:rsidR="00244D30" w:rsidRPr="00ED6885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NBR 5419 - Proteção de estrutura contra descargas atmosféricas;</w:t>
      </w:r>
    </w:p>
    <w:p w:rsidR="00244D30" w:rsidRPr="00ED6885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NBR 5626/1998 – Instalações de Água Fria;</w:t>
      </w:r>
    </w:p>
    <w:p w:rsidR="00244D30" w:rsidRPr="00ED6885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NBR 10844/1989 – Instalações Prediais de águas Pluviais;</w:t>
      </w:r>
    </w:p>
    <w:p w:rsidR="00244D30" w:rsidRPr="00ED6885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NBR 8160/1999 – Instalaçõ</w:t>
      </w:r>
      <w:r w:rsidR="00E6042B" w:rsidRPr="00ED6885">
        <w:rPr>
          <w:rFonts w:ascii="Arial Narrow" w:hAnsi="Arial Narrow"/>
          <w:sz w:val="20"/>
          <w:szCs w:val="20"/>
        </w:rPr>
        <w:t>es Prediais de Esgoto Sanitário;</w:t>
      </w:r>
    </w:p>
    <w:p w:rsidR="00E6042B" w:rsidRPr="00ED6885" w:rsidRDefault="00E6042B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NR-10 c/c o art. 2º, II, ”c”, da Lei nº 19.145 de 29/12/2015;</w:t>
      </w:r>
    </w:p>
    <w:p w:rsidR="00DB3338" w:rsidRPr="00ED6885" w:rsidRDefault="00DB3338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ABNT NBR 9050/2015 – Acessibilidade às Edificações.</w:t>
      </w:r>
    </w:p>
    <w:p w:rsidR="00E6042B" w:rsidRPr="00ED6885" w:rsidRDefault="00E6042B" w:rsidP="00E6042B">
      <w:pPr>
        <w:pStyle w:val="PargrafodaLista"/>
        <w:autoSpaceDE w:val="0"/>
        <w:autoSpaceDN w:val="0"/>
        <w:adjustRightInd w:val="0"/>
        <w:spacing w:after="0" w:line="240" w:lineRule="auto"/>
        <w:ind w:left="1247"/>
        <w:jc w:val="both"/>
        <w:rPr>
          <w:rFonts w:ascii="Arial Narrow" w:hAnsi="Arial Narrow"/>
          <w:b/>
          <w:bCs/>
          <w:sz w:val="20"/>
          <w:szCs w:val="20"/>
        </w:rPr>
      </w:pPr>
    </w:p>
    <w:p w:rsidR="00244D30" w:rsidRPr="00ED6885" w:rsidRDefault="00244D30" w:rsidP="00244D30">
      <w:pPr>
        <w:autoSpaceDE w:val="0"/>
        <w:autoSpaceDN w:val="0"/>
        <w:adjustRightInd w:val="0"/>
        <w:ind w:left="357" w:hanging="357"/>
        <w:jc w:val="both"/>
        <w:rPr>
          <w:rFonts w:ascii="Arial Narrow" w:hAnsi="Arial Narrow"/>
          <w:sz w:val="20"/>
          <w:szCs w:val="20"/>
        </w:rPr>
      </w:pPr>
    </w:p>
    <w:p w:rsidR="00244D30" w:rsidRPr="00ED6885" w:rsidRDefault="00244D30" w:rsidP="00D467C7">
      <w:pPr>
        <w:autoSpaceDE w:val="0"/>
        <w:autoSpaceDN w:val="0"/>
        <w:adjustRightInd w:val="0"/>
        <w:spacing w:line="300" w:lineRule="atLeast"/>
        <w:jc w:val="both"/>
        <w:rPr>
          <w:rFonts w:ascii="Arial Narrow" w:hAnsi="Arial Narrow"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 xml:space="preserve">Obs.: Esta lista de normas não exaure a necessidade de observações de normas estaduais, municipais, trabalhistas, de segurança e outras envolvidas na realização do escopo deste </w:t>
      </w:r>
      <w:r w:rsidR="0063786F" w:rsidRPr="00ED6885">
        <w:rPr>
          <w:rFonts w:ascii="Arial Narrow" w:hAnsi="Arial Narrow"/>
          <w:sz w:val="20"/>
          <w:szCs w:val="20"/>
        </w:rPr>
        <w:t>Projeto Básico</w:t>
      </w:r>
      <w:r w:rsidRPr="00ED6885">
        <w:rPr>
          <w:rFonts w:ascii="Arial Narrow" w:hAnsi="Arial Narrow"/>
          <w:sz w:val="20"/>
          <w:szCs w:val="20"/>
        </w:rPr>
        <w:t>.</w:t>
      </w:r>
    </w:p>
    <w:p w:rsidR="00244D30" w:rsidRPr="00ED6885" w:rsidRDefault="00244D30" w:rsidP="00244D30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244D30" w:rsidRPr="00ED6885" w:rsidRDefault="00244D30" w:rsidP="00244D30">
      <w:pPr>
        <w:autoSpaceDE w:val="0"/>
        <w:autoSpaceDN w:val="0"/>
        <w:adjustRightInd w:val="0"/>
        <w:ind w:left="-567" w:right="-568"/>
        <w:jc w:val="both"/>
        <w:rPr>
          <w:rFonts w:ascii="Arial Narrow" w:hAnsi="Arial Narrow"/>
          <w:sz w:val="20"/>
          <w:szCs w:val="20"/>
        </w:rPr>
      </w:pPr>
    </w:p>
    <w:p w:rsidR="00244D30" w:rsidRPr="00ED6885" w:rsidRDefault="00D467C7" w:rsidP="00B41EA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b/>
          <w:bCs/>
          <w:sz w:val="20"/>
          <w:szCs w:val="20"/>
        </w:rPr>
        <w:t xml:space="preserve">DA </w:t>
      </w:r>
      <w:r w:rsidR="00244D30" w:rsidRPr="00ED6885">
        <w:rPr>
          <w:rFonts w:ascii="Arial Narrow" w:hAnsi="Arial Narrow"/>
          <w:b/>
          <w:bCs/>
          <w:sz w:val="20"/>
          <w:szCs w:val="20"/>
        </w:rPr>
        <w:t>QUALIFICAÇÃO TÉCNICA</w:t>
      </w:r>
    </w:p>
    <w:p w:rsidR="00244D30" w:rsidRPr="00ED6885" w:rsidRDefault="00244D30" w:rsidP="00244D30">
      <w:pPr>
        <w:autoSpaceDE w:val="0"/>
        <w:autoSpaceDN w:val="0"/>
        <w:adjustRightInd w:val="0"/>
        <w:ind w:left="-567" w:right="-568"/>
        <w:jc w:val="both"/>
        <w:rPr>
          <w:rFonts w:ascii="Arial Narrow" w:hAnsi="Arial Narrow"/>
          <w:sz w:val="20"/>
          <w:szCs w:val="20"/>
        </w:rPr>
      </w:pPr>
    </w:p>
    <w:p w:rsidR="00244D30" w:rsidRPr="00ED6885" w:rsidRDefault="00244D30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A Empresa Contratada deverá ter CNPJ (Cadastro Nacional de Pessoa Jurídica);</w:t>
      </w:r>
    </w:p>
    <w:p w:rsidR="00244D30" w:rsidRPr="00ED6885" w:rsidRDefault="00244D30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A Empresa Contratada deverá ser habilitada perante a Secretaria de Estado de Educação, Cultura e Esporte (SEDUCE-GO).</w:t>
      </w:r>
    </w:p>
    <w:p w:rsidR="00244D30" w:rsidRPr="00ED6885" w:rsidRDefault="00244D30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A Contratada deverá apresentar atestado(s) de capacidade técnica, fornecida(s) por pessoa(s) jurídica(s) de direito público ou privado, que comprove(m) que a mesma tenha executado, a contento, contratações de natureza e vulto compatíveis com o objeto em questão.</w:t>
      </w:r>
    </w:p>
    <w:p w:rsidR="00244D30" w:rsidRPr="00ED6885" w:rsidRDefault="00244D30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 xml:space="preserve">A Contratada deverá apresentar certidão de registro no CREA, bem como certidões de regularidades de pessoa física e jurídica do profissional responsável pela empresa e seus serviços. </w:t>
      </w:r>
    </w:p>
    <w:p w:rsidR="001C53B4" w:rsidRPr="00ED6885" w:rsidRDefault="001C53B4" w:rsidP="001C53B4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 xml:space="preserve">Referente às apresentações relacionada aos registros ou inscrições da Empresa, junto ao CREA e/ou CAU do Estado de Goiás, estas deverão ser apresentadas pela Contratada, também na </w:t>
      </w:r>
      <w:r w:rsidRPr="00ED6885">
        <w:rPr>
          <w:rFonts w:ascii="Arial Narrow" w:hAnsi="Arial Narrow"/>
          <w:sz w:val="20"/>
          <w:szCs w:val="20"/>
          <w:u w:val="single"/>
        </w:rPr>
        <w:t>data da entrega das propostas</w:t>
      </w:r>
      <w:r w:rsidRPr="00ED6885">
        <w:rPr>
          <w:rFonts w:ascii="Arial Narrow" w:hAnsi="Arial Narrow"/>
          <w:sz w:val="20"/>
          <w:szCs w:val="20"/>
        </w:rPr>
        <w:t>, conforme Lei 8.666/93 em sua Seção II, Da Habilitação, Art. 30, § 1º inciso I.</w:t>
      </w:r>
    </w:p>
    <w:p w:rsidR="00BF59F6" w:rsidRPr="00ED6885" w:rsidRDefault="001C53B4" w:rsidP="00BF59F6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lastRenderedPageBreak/>
        <w:t>A Empresa</w:t>
      </w:r>
      <w:r w:rsidR="00BF59F6" w:rsidRPr="00ED6885">
        <w:rPr>
          <w:rFonts w:ascii="Arial Narrow" w:hAnsi="Arial Narrow"/>
          <w:sz w:val="20"/>
          <w:szCs w:val="20"/>
        </w:rPr>
        <w:t xml:space="preserve"> licitante deverá comprovar que possui o registro em seu q</w:t>
      </w:r>
      <w:r w:rsidR="00121F75" w:rsidRPr="00ED6885">
        <w:rPr>
          <w:rFonts w:ascii="Arial Narrow" w:hAnsi="Arial Narrow"/>
          <w:sz w:val="20"/>
          <w:szCs w:val="20"/>
        </w:rPr>
        <w:t>uadro técnico na data da entreg</w:t>
      </w:r>
      <w:r w:rsidR="00BF59F6" w:rsidRPr="00ED6885">
        <w:rPr>
          <w:rFonts w:ascii="Arial Narrow" w:hAnsi="Arial Narrow"/>
          <w:sz w:val="20"/>
          <w:szCs w:val="20"/>
        </w:rPr>
        <w:t>a das propostas, profissionais com experiência comprovada ou devidamente reconhecida pela entidade profissional competente relacionada às características dos serviços limitados à parcela de maior relevância solicitada junto ao Edital (Engenheiro Civil ou Arquiteto</w:t>
      </w:r>
      <w:r w:rsidR="00F763BD" w:rsidRPr="00ED6885">
        <w:rPr>
          <w:rFonts w:ascii="Arial Narrow" w:hAnsi="Arial Narrow"/>
          <w:sz w:val="20"/>
          <w:szCs w:val="20"/>
        </w:rPr>
        <w:t>).</w:t>
      </w:r>
    </w:p>
    <w:p w:rsidR="001C53B4" w:rsidRPr="00ED6885" w:rsidRDefault="001C53B4" w:rsidP="001C53B4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 xml:space="preserve">A Empresa licitante deverá apresentar Certidão de Acervo Técnico (CAT) devidamente reconhecido pela entidade profissional competente, </w:t>
      </w:r>
      <w:r w:rsidRPr="00ED6885">
        <w:rPr>
          <w:rFonts w:ascii="Arial Narrow" w:hAnsi="Arial Narrow"/>
          <w:sz w:val="20"/>
          <w:szCs w:val="20"/>
          <w:u w:val="single"/>
        </w:rPr>
        <w:t>em nome do profissional</w:t>
      </w:r>
      <w:r w:rsidRPr="00ED6885">
        <w:rPr>
          <w:rFonts w:ascii="Arial Narrow" w:hAnsi="Arial Narrow"/>
          <w:sz w:val="20"/>
          <w:szCs w:val="20"/>
        </w:rPr>
        <w:t xml:space="preserve"> responsável técnico pela empresa proponente, relacionada às características dos serviços limitados à parcela de maior relevância solicitada junto ao Edital.</w:t>
      </w:r>
    </w:p>
    <w:p w:rsidR="001C53B4" w:rsidRPr="00ED6885" w:rsidRDefault="001C53B4" w:rsidP="001C53B4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As comprovações de vínculos entre os profissionais e a empresa licitante poderão ser comprovadas através de:</w:t>
      </w:r>
    </w:p>
    <w:p w:rsidR="001C53B4" w:rsidRPr="00ED6885" w:rsidRDefault="001C53B4" w:rsidP="00B945D8">
      <w:pPr>
        <w:pStyle w:val="PargrafodaLista"/>
        <w:numPr>
          <w:ilvl w:val="0"/>
          <w:numId w:val="11"/>
        </w:numPr>
        <w:spacing w:after="0" w:line="300" w:lineRule="atLeast"/>
        <w:ind w:left="1078" w:hanging="284"/>
        <w:jc w:val="both"/>
        <w:rPr>
          <w:rFonts w:ascii="Arial Narrow" w:hAnsi="Arial Narrow"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Relação empregatícia por carteira de trabalho e previdência social – CTPS: identificação de seu portador, página relativa ao seu contrato de trabalho ou livro de registro de empregado autenticado pela Delegacia Regional do Trabalho;</w:t>
      </w:r>
    </w:p>
    <w:p w:rsidR="001C53B4" w:rsidRPr="00ED6885" w:rsidRDefault="001C53B4" w:rsidP="00B945D8">
      <w:pPr>
        <w:pStyle w:val="PargrafodaLista"/>
        <w:numPr>
          <w:ilvl w:val="0"/>
          <w:numId w:val="11"/>
        </w:numPr>
        <w:spacing w:after="0" w:line="300" w:lineRule="atLeast"/>
        <w:ind w:left="1078" w:hanging="284"/>
        <w:jc w:val="both"/>
        <w:rPr>
          <w:rFonts w:ascii="Arial Narrow" w:hAnsi="Arial Narrow"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Contrato de prestação de serviço de profissional autônomo, que esteja devidamente registrado junto ao CREA e/ou CAU, com atribuições compatíveis com a característica dos serviços a serem licitados;</w:t>
      </w:r>
    </w:p>
    <w:p w:rsidR="001C53B4" w:rsidRPr="00ED6885" w:rsidRDefault="001C53B4" w:rsidP="00B945D8">
      <w:pPr>
        <w:pStyle w:val="PargrafodaLista"/>
        <w:numPr>
          <w:ilvl w:val="0"/>
          <w:numId w:val="11"/>
        </w:numPr>
        <w:spacing w:after="0" w:line="300" w:lineRule="atLeast"/>
        <w:ind w:left="1078" w:hanging="284"/>
        <w:jc w:val="both"/>
        <w:rPr>
          <w:rFonts w:ascii="Arial Narrow" w:hAnsi="Arial Narrow"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Sócios ou Diretores estatutários da empresa licitante, por meio de estatuto ou contrato social, que tenham o registro e estejam adimplentes junto ao CREA e/ou CAU</w:t>
      </w:r>
    </w:p>
    <w:p w:rsidR="001C53B4" w:rsidRPr="00ED6885" w:rsidRDefault="001C53B4" w:rsidP="001C53B4">
      <w:pPr>
        <w:pStyle w:val="PargrafodaLista"/>
        <w:spacing w:after="0" w:line="300" w:lineRule="atLeast"/>
        <w:ind w:left="1758"/>
        <w:jc w:val="both"/>
        <w:rPr>
          <w:rFonts w:ascii="Arial Narrow" w:hAnsi="Arial Narrow"/>
          <w:sz w:val="20"/>
          <w:szCs w:val="20"/>
        </w:rPr>
      </w:pPr>
    </w:p>
    <w:p w:rsidR="00244D30" w:rsidRPr="00ED6885" w:rsidRDefault="00D467C7" w:rsidP="00B41EA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b/>
          <w:bCs/>
          <w:sz w:val="20"/>
          <w:szCs w:val="20"/>
        </w:rPr>
        <w:t xml:space="preserve">DAS </w:t>
      </w:r>
      <w:r w:rsidR="0065016B" w:rsidRPr="00ED6885">
        <w:rPr>
          <w:rFonts w:ascii="Arial Narrow" w:hAnsi="Arial Narrow"/>
          <w:b/>
          <w:bCs/>
          <w:sz w:val="20"/>
          <w:szCs w:val="20"/>
        </w:rPr>
        <w:t>ESPECIFICAÇÕES</w:t>
      </w:r>
      <w:r w:rsidR="00244D30" w:rsidRPr="00ED6885">
        <w:rPr>
          <w:rFonts w:ascii="Arial Narrow" w:hAnsi="Arial Narrow"/>
          <w:b/>
          <w:bCs/>
          <w:sz w:val="20"/>
          <w:szCs w:val="20"/>
        </w:rPr>
        <w:t xml:space="preserve"> DOS SERVIÇOS</w:t>
      </w:r>
    </w:p>
    <w:p w:rsidR="00244D30" w:rsidRPr="00ED6885" w:rsidRDefault="00244D30" w:rsidP="00D467C7">
      <w:pPr>
        <w:autoSpaceDE w:val="0"/>
        <w:autoSpaceDN w:val="0"/>
        <w:adjustRightInd w:val="0"/>
        <w:spacing w:line="300" w:lineRule="atLeast"/>
        <w:ind w:left="340"/>
        <w:jc w:val="both"/>
        <w:rPr>
          <w:rFonts w:ascii="Arial Narrow" w:hAnsi="Arial Narrow"/>
          <w:bCs/>
          <w:sz w:val="20"/>
          <w:szCs w:val="20"/>
        </w:rPr>
      </w:pPr>
      <w:r w:rsidRPr="00ED6885">
        <w:rPr>
          <w:rFonts w:ascii="Arial Narrow" w:hAnsi="Arial Narrow"/>
          <w:bCs/>
          <w:sz w:val="20"/>
          <w:szCs w:val="20"/>
        </w:rPr>
        <w:t>A Empresa a ser contratada, deverá ter qualificação e entendimento para executar serviços de construção civil conforme descrição deste objeto, alinhando os seguintes serviços:</w:t>
      </w:r>
    </w:p>
    <w:p w:rsidR="00244D30" w:rsidRPr="00ED6885" w:rsidRDefault="00244D30" w:rsidP="00D467C7">
      <w:pPr>
        <w:pStyle w:val="PargrafodaLista"/>
        <w:autoSpaceDE w:val="0"/>
        <w:autoSpaceDN w:val="0"/>
        <w:adjustRightInd w:val="0"/>
        <w:spacing w:after="0" w:line="300" w:lineRule="atLeast"/>
        <w:ind w:left="567"/>
        <w:jc w:val="both"/>
        <w:rPr>
          <w:rFonts w:ascii="Arial Narrow" w:hAnsi="Arial Narrow"/>
          <w:b/>
          <w:bCs/>
          <w:sz w:val="20"/>
          <w:szCs w:val="20"/>
        </w:rPr>
      </w:pPr>
    </w:p>
    <w:p w:rsidR="00244D30" w:rsidRPr="00ED6885" w:rsidRDefault="00764777" w:rsidP="008456B1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907" w:hanging="567"/>
        <w:jc w:val="both"/>
        <w:rPr>
          <w:rFonts w:ascii="Arial Narrow" w:hAnsi="Arial Narrow"/>
          <w:sz w:val="20"/>
          <w:szCs w:val="20"/>
          <w:lang w:eastAsia="pt-BR"/>
        </w:rPr>
      </w:pPr>
      <w:r w:rsidRPr="00ED6885">
        <w:rPr>
          <w:rFonts w:ascii="Arial Narrow" w:hAnsi="Arial Narrow"/>
          <w:sz w:val="20"/>
          <w:szCs w:val="20"/>
          <w:lang w:eastAsia="pt-BR"/>
        </w:rPr>
        <w:t xml:space="preserve">Implantar </w:t>
      </w:r>
      <w:r w:rsidR="002E79ED" w:rsidRPr="00ED6885">
        <w:rPr>
          <w:rFonts w:ascii="Arial Narrow" w:hAnsi="Arial Narrow"/>
          <w:sz w:val="20"/>
          <w:szCs w:val="20"/>
          <w:lang w:eastAsia="pt-BR"/>
        </w:rPr>
        <w:t>Cobertura de Quadra Pequena</w:t>
      </w:r>
      <w:r w:rsidRPr="00ED6885">
        <w:rPr>
          <w:rFonts w:ascii="Arial Narrow" w:hAnsi="Arial Narrow"/>
          <w:sz w:val="20"/>
          <w:szCs w:val="20"/>
          <w:lang w:eastAsia="pt-BR"/>
        </w:rPr>
        <w:t>, Padrão FNDE</w:t>
      </w:r>
      <w:r w:rsidR="00244D30" w:rsidRPr="00ED6885">
        <w:rPr>
          <w:rFonts w:ascii="Arial Narrow" w:hAnsi="Arial Narrow"/>
          <w:sz w:val="20"/>
          <w:szCs w:val="20"/>
          <w:lang w:eastAsia="pt-BR"/>
        </w:rPr>
        <w:t>;</w:t>
      </w:r>
    </w:p>
    <w:p w:rsidR="009E7C0F" w:rsidRPr="00ED6885" w:rsidRDefault="009E7C0F" w:rsidP="009E7C0F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907" w:hanging="567"/>
        <w:jc w:val="both"/>
        <w:rPr>
          <w:rFonts w:ascii="Arial Narrow" w:hAnsi="Arial Narrow"/>
          <w:sz w:val="20"/>
          <w:szCs w:val="20"/>
          <w:lang w:eastAsia="pt-BR"/>
        </w:rPr>
      </w:pPr>
      <w:r w:rsidRPr="00ED6885">
        <w:rPr>
          <w:rFonts w:ascii="Arial Narrow" w:hAnsi="Arial Narrow"/>
          <w:color w:val="000000"/>
          <w:sz w:val="20"/>
          <w:szCs w:val="20"/>
        </w:rPr>
        <w:t>Retirar refletores e equipamentos existentes e reinstalá-los  em local mais adequado;</w:t>
      </w:r>
    </w:p>
    <w:p w:rsidR="009E7C0F" w:rsidRPr="00ED6885" w:rsidRDefault="009E7C0F" w:rsidP="009E7C0F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907" w:hanging="567"/>
        <w:jc w:val="both"/>
        <w:rPr>
          <w:rFonts w:ascii="Arial Narrow" w:hAnsi="Arial Narrow"/>
          <w:sz w:val="20"/>
          <w:szCs w:val="20"/>
          <w:lang w:eastAsia="pt-BR"/>
        </w:rPr>
      </w:pPr>
      <w:r w:rsidRPr="00ED6885">
        <w:rPr>
          <w:rFonts w:ascii="Arial Narrow" w:hAnsi="Arial Narrow"/>
          <w:color w:val="000000"/>
          <w:sz w:val="20"/>
          <w:szCs w:val="20"/>
        </w:rPr>
        <w:t>Demolição das muretas da quadra (H = 50cm), conforme indicado em projeto;</w:t>
      </w:r>
    </w:p>
    <w:p w:rsidR="009E7C0F" w:rsidRPr="00ED6885" w:rsidRDefault="009E7C0F" w:rsidP="009E7C0F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907" w:hanging="567"/>
        <w:jc w:val="both"/>
        <w:rPr>
          <w:rFonts w:ascii="Arial Narrow" w:hAnsi="Arial Narrow"/>
          <w:sz w:val="20"/>
          <w:szCs w:val="20"/>
          <w:lang w:eastAsia="pt-BR"/>
        </w:rPr>
      </w:pPr>
      <w:r w:rsidRPr="00ED6885">
        <w:rPr>
          <w:rFonts w:ascii="Arial Narrow" w:hAnsi="Arial Narrow"/>
          <w:color w:val="000000"/>
          <w:sz w:val="20"/>
          <w:szCs w:val="20"/>
        </w:rPr>
        <w:t>Demolição do piso interno da quadra;</w:t>
      </w:r>
    </w:p>
    <w:p w:rsidR="009E7C0F" w:rsidRPr="00ED6885" w:rsidRDefault="009E7C0F" w:rsidP="009E7C0F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907" w:hanging="567"/>
        <w:jc w:val="both"/>
        <w:rPr>
          <w:rFonts w:ascii="Arial Narrow" w:hAnsi="Arial Narrow"/>
          <w:sz w:val="20"/>
          <w:szCs w:val="20"/>
          <w:lang w:eastAsia="pt-BR"/>
        </w:rPr>
      </w:pPr>
      <w:r w:rsidRPr="00ED6885">
        <w:rPr>
          <w:rFonts w:ascii="Arial Narrow" w:hAnsi="Arial Narrow"/>
          <w:color w:val="000000"/>
          <w:sz w:val="20"/>
          <w:szCs w:val="20"/>
        </w:rPr>
        <w:t>Execução de piso laminado de 7 cm para o piso interno. Obs.: utilizar malha de aço para piso;</w:t>
      </w:r>
    </w:p>
    <w:p w:rsidR="009E7C0F" w:rsidRPr="00ED6885" w:rsidRDefault="009E7C0F" w:rsidP="009E7C0F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907" w:hanging="567"/>
        <w:jc w:val="both"/>
        <w:rPr>
          <w:rFonts w:ascii="Arial Narrow" w:hAnsi="Arial Narrow"/>
          <w:sz w:val="20"/>
          <w:szCs w:val="20"/>
          <w:lang w:eastAsia="pt-BR"/>
        </w:rPr>
      </w:pPr>
      <w:r w:rsidRPr="00ED6885">
        <w:rPr>
          <w:rFonts w:ascii="Arial Narrow" w:hAnsi="Arial Narrow"/>
          <w:color w:val="000000"/>
          <w:sz w:val="20"/>
          <w:szCs w:val="20"/>
        </w:rPr>
        <w:t>Execução de mureta (H = 80cm);</w:t>
      </w:r>
    </w:p>
    <w:p w:rsidR="009E7C0F" w:rsidRPr="00ED6885" w:rsidRDefault="009E7C0F" w:rsidP="009E7C0F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907" w:hanging="567"/>
        <w:jc w:val="both"/>
        <w:rPr>
          <w:rFonts w:ascii="Arial Narrow" w:hAnsi="Arial Narrow"/>
          <w:sz w:val="20"/>
          <w:szCs w:val="20"/>
          <w:lang w:eastAsia="pt-BR"/>
        </w:rPr>
      </w:pPr>
      <w:r w:rsidRPr="00ED6885">
        <w:rPr>
          <w:rFonts w:ascii="Arial Narrow" w:hAnsi="Arial Narrow"/>
          <w:color w:val="000000"/>
          <w:sz w:val="20"/>
          <w:szCs w:val="20"/>
        </w:rPr>
        <w:t>Pintura total das mureta da quadra;</w:t>
      </w:r>
    </w:p>
    <w:p w:rsidR="009E7C0F" w:rsidRPr="00ED6885" w:rsidRDefault="009E7C0F" w:rsidP="009E7C0F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907" w:hanging="567"/>
        <w:jc w:val="both"/>
        <w:rPr>
          <w:rFonts w:ascii="Arial Narrow" w:hAnsi="Arial Narrow"/>
          <w:sz w:val="20"/>
          <w:szCs w:val="20"/>
          <w:lang w:eastAsia="pt-BR"/>
        </w:rPr>
      </w:pPr>
      <w:r w:rsidRPr="00ED6885">
        <w:rPr>
          <w:rFonts w:ascii="Arial Narrow" w:hAnsi="Arial Narrow"/>
          <w:color w:val="000000"/>
          <w:sz w:val="20"/>
          <w:szCs w:val="20"/>
        </w:rPr>
        <w:t>Pintura do piso da quadra;</w:t>
      </w:r>
    </w:p>
    <w:p w:rsidR="00F763BD" w:rsidRPr="00ED6885" w:rsidRDefault="00F763BD" w:rsidP="00F763BD">
      <w:pPr>
        <w:pStyle w:val="PargrafodaLista"/>
        <w:autoSpaceDE w:val="0"/>
        <w:autoSpaceDN w:val="0"/>
        <w:adjustRightInd w:val="0"/>
        <w:spacing w:after="0" w:line="300" w:lineRule="atLeast"/>
        <w:ind w:left="360"/>
        <w:jc w:val="both"/>
        <w:rPr>
          <w:rFonts w:ascii="Arial Narrow" w:hAnsi="Arial Narrow"/>
          <w:color w:val="000000"/>
          <w:sz w:val="20"/>
          <w:szCs w:val="20"/>
        </w:rPr>
      </w:pPr>
    </w:p>
    <w:p w:rsidR="00F763BD" w:rsidRPr="00ED6885" w:rsidRDefault="00F763BD" w:rsidP="00F763BD">
      <w:pPr>
        <w:pStyle w:val="PargrafodaLista"/>
        <w:autoSpaceDE w:val="0"/>
        <w:autoSpaceDN w:val="0"/>
        <w:adjustRightInd w:val="0"/>
        <w:spacing w:after="0" w:line="300" w:lineRule="atLeast"/>
        <w:ind w:left="360"/>
        <w:jc w:val="both"/>
        <w:rPr>
          <w:rFonts w:ascii="Arial Narrow" w:hAnsi="Arial Narrow"/>
          <w:color w:val="000000"/>
          <w:sz w:val="20"/>
          <w:szCs w:val="20"/>
        </w:rPr>
      </w:pPr>
    </w:p>
    <w:p w:rsidR="00F763BD" w:rsidRPr="00ED6885" w:rsidRDefault="00F763BD" w:rsidP="00F763BD">
      <w:pPr>
        <w:pStyle w:val="PargrafodaLista"/>
        <w:autoSpaceDE w:val="0"/>
        <w:autoSpaceDN w:val="0"/>
        <w:adjustRightInd w:val="0"/>
        <w:spacing w:after="0" w:line="300" w:lineRule="atLeast"/>
        <w:ind w:left="360"/>
        <w:jc w:val="both"/>
        <w:rPr>
          <w:rFonts w:ascii="Arial Narrow" w:hAnsi="Arial Narrow"/>
          <w:color w:val="000000"/>
          <w:sz w:val="20"/>
          <w:szCs w:val="20"/>
        </w:rPr>
      </w:pPr>
    </w:p>
    <w:p w:rsidR="00F763BD" w:rsidRPr="00ED6885" w:rsidRDefault="00F763BD" w:rsidP="00F763BD">
      <w:pPr>
        <w:pStyle w:val="PargrafodaLista"/>
        <w:autoSpaceDE w:val="0"/>
        <w:autoSpaceDN w:val="0"/>
        <w:adjustRightInd w:val="0"/>
        <w:spacing w:after="0" w:line="300" w:lineRule="atLeast"/>
        <w:ind w:left="360"/>
        <w:jc w:val="both"/>
        <w:rPr>
          <w:rFonts w:ascii="Arial Narrow" w:hAnsi="Arial Narrow"/>
          <w:sz w:val="20"/>
          <w:szCs w:val="20"/>
          <w:lang w:eastAsia="pt-BR"/>
        </w:rPr>
      </w:pPr>
    </w:p>
    <w:p w:rsidR="009E7C0F" w:rsidRPr="00ED6885" w:rsidRDefault="009E7C0F" w:rsidP="009E7C0F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907" w:hanging="567"/>
        <w:jc w:val="both"/>
        <w:rPr>
          <w:rFonts w:ascii="Arial Narrow" w:hAnsi="Arial Narrow"/>
          <w:sz w:val="20"/>
          <w:szCs w:val="20"/>
          <w:lang w:eastAsia="pt-BR"/>
        </w:rPr>
      </w:pPr>
      <w:r w:rsidRPr="00ED6885">
        <w:rPr>
          <w:rFonts w:ascii="Arial Narrow" w:hAnsi="Arial Narrow"/>
          <w:color w:val="000000"/>
          <w:sz w:val="20"/>
          <w:szCs w:val="20"/>
        </w:rPr>
        <w:t>Pintura da demarcação da quadra;</w:t>
      </w:r>
    </w:p>
    <w:p w:rsidR="009E7C0F" w:rsidRPr="00ED6885" w:rsidRDefault="009E7C0F" w:rsidP="009E7C0F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907" w:hanging="567"/>
        <w:jc w:val="both"/>
        <w:rPr>
          <w:rFonts w:ascii="Arial Narrow" w:hAnsi="Arial Narrow"/>
          <w:sz w:val="20"/>
          <w:szCs w:val="20"/>
          <w:lang w:eastAsia="pt-BR"/>
        </w:rPr>
      </w:pPr>
      <w:r w:rsidRPr="00ED6885">
        <w:rPr>
          <w:rFonts w:ascii="Arial Narrow" w:hAnsi="Arial Narrow"/>
          <w:color w:val="000000"/>
          <w:sz w:val="20"/>
          <w:szCs w:val="20"/>
        </w:rPr>
        <w:t>Execução de canaletas padrão SEDUC</w:t>
      </w:r>
      <w:r w:rsidR="001C766D" w:rsidRPr="00ED6885">
        <w:rPr>
          <w:rFonts w:ascii="Arial Narrow" w:hAnsi="Arial Narrow"/>
          <w:color w:val="000000"/>
          <w:sz w:val="20"/>
          <w:szCs w:val="20"/>
        </w:rPr>
        <w:t>E</w:t>
      </w:r>
      <w:r w:rsidRPr="00ED6885">
        <w:rPr>
          <w:rFonts w:ascii="Arial Narrow" w:hAnsi="Arial Narrow"/>
          <w:color w:val="000000"/>
          <w:sz w:val="20"/>
          <w:szCs w:val="20"/>
        </w:rPr>
        <w:t>;</w:t>
      </w:r>
    </w:p>
    <w:p w:rsidR="009E7C0F" w:rsidRPr="00ED6885" w:rsidRDefault="009E7C0F" w:rsidP="009E7C0F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907" w:hanging="567"/>
        <w:jc w:val="both"/>
        <w:rPr>
          <w:rFonts w:ascii="Arial Narrow" w:hAnsi="Arial Narrow"/>
          <w:sz w:val="20"/>
          <w:szCs w:val="20"/>
          <w:lang w:eastAsia="pt-BR"/>
        </w:rPr>
      </w:pPr>
      <w:r w:rsidRPr="00ED6885">
        <w:rPr>
          <w:rFonts w:ascii="Arial Narrow" w:hAnsi="Arial Narrow"/>
          <w:color w:val="000000"/>
          <w:sz w:val="20"/>
          <w:szCs w:val="20"/>
        </w:rPr>
        <w:t>Execução de grelhas para canaletas - padrão AGETOP;</w:t>
      </w:r>
    </w:p>
    <w:p w:rsidR="009E7C0F" w:rsidRPr="00ED6885" w:rsidRDefault="009E7C0F" w:rsidP="009E7C0F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907" w:hanging="567"/>
        <w:jc w:val="both"/>
        <w:rPr>
          <w:rFonts w:ascii="Arial Narrow" w:hAnsi="Arial Narrow"/>
          <w:sz w:val="20"/>
          <w:szCs w:val="20"/>
          <w:lang w:eastAsia="pt-BR"/>
        </w:rPr>
      </w:pPr>
      <w:r w:rsidRPr="00ED6885">
        <w:rPr>
          <w:rFonts w:ascii="Arial Narrow" w:hAnsi="Arial Narrow"/>
          <w:color w:val="000000"/>
          <w:sz w:val="20"/>
          <w:szCs w:val="20"/>
        </w:rPr>
        <w:t>Pintura das grelhas;</w:t>
      </w:r>
    </w:p>
    <w:p w:rsidR="009E7C0F" w:rsidRPr="00ED6885" w:rsidRDefault="009E7C0F" w:rsidP="009E7C0F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907" w:hanging="567"/>
        <w:jc w:val="both"/>
        <w:rPr>
          <w:rFonts w:ascii="Arial Narrow" w:hAnsi="Arial Narrow"/>
          <w:sz w:val="20"/>
          <w:szCs w:val="20"/>
          <w:lang w:eastAsia="pt-BR"/>
        </w:rPr>
      </w:pPr>
      <w:r w:rsidRPr="00ED6885">
        <w:rPr>
          <w:rFonts w:ascii="Arial Narrow" w:hAnsi="Arial Narrow"/>
          <w:color w:val="000000"/>
          <w:sz w:val="20"/>
          <w:szCs w:val="20"/>
        </w:rPr>
        <w:t>Refazer piso de concreto desempenado de 5cm (nos locais onde foram executadas as fundações);</w:t>
      </w:r>
    </w:p>
    <w:p w:rsidR="009E7C0F" w:rsidRPr="00ED6885" w:rsidRDefault="009E7C0F" w:rsidP="009E7C0F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907" w:hanging="567"/>
        <w:jc w:val="both"/>
        <w:rPr>
          <w:rFonts w:ascii="Arial Narrow" w:hAnsi="Arial Narrow"/>
          <w:sz w:val="20"/>
          <w:szCs w:val="20"/>
          <w:lang w:eastAsia="pt-BR"/>
        </w:rPr>
      </w:pPr>
      <w:r w:rsidRPr="00ED6885">
        <w:rPr>
          <w:rFonts w:ascii="Arial Narrow" w:hAnsi="Arial Narrow"/>
          <w:color w:val="000000"/>
          <w:sz w:val="20"/>
          <w:szCs w:val="20"/>
        </w:rPr>
        <w:t>Instalação de tabela de basquete s/ estrutura;</w:t>
      </w:r>
    </w:p>
    <w:p w:rsidR="009E7C0F" w:rsidRPr="00ED6885" w:rsidRDefault="009E7C0F" w:rsidP="009E7C0F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907" w:hanging="567"/>
        <w:jc w:val="both"/>
        <w:rPr>
          <w:rFonts w:ascii="Arial Narrow" w:hAnsi="Arial Narrow"/>
          <w:sz w:val="20"/>
          <w:szCs w:val="20"/>
          <w:lang w:eastAsia="pt-BR"/>
        </w:rPr>
      </w:pPr>
      <w:r w:rsidRPr="00ED6885">
        <w:rPr>
          <w:rFonts w:ascii="Arial Narrow" w:hAnsi="Arial Narrow"/>
          <w:color w:val="000000"/>
          <w:sz w:val="20"/>
          <w:szCs w:val="20"/>
        </w:rPr>
        <w:t>Pintura das traves de gol e da estrutura de basquete</w:t>
      </w:r>
    </w:p>
    <w:p w:rsidR="002E79ED" w:rsidRPr="00ED6885" w:rsidRDefault="002E79ED" w:rsidP="00FC4042">
      <w:pPr>
        <w:tabs>
          <w:tab w:val="left" w:pos="567"/>
        </w:tabs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2E79ED" w:rsidRPr="00ED6885" w:rsidRDefault="002E79ED" w:rsidP="00244D30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2E79ED" w:rsidRPr="00ED6885" w:rsidRDefault="002E79ED" w:rsidP="00244D30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2E79ED" w:rsidRPr="00ED6885" w:rsidRDefault="002E79ED" w:rsidP="00244D30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FC4042" w:rsidRPr="00ED6885" w:rsidRDefault="00FC4042" w:rsidP="00244D30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FC4042" w:rsidRPr="00ED6885" w:rsidRDefault="00FC4042" w:rsidP="00244D30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FC4042" w:rsidRPr="00ED6885" w:rsidRDefault="00FC4042" w:rsidP="00244D30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FC4042" w:rsidRPr="00ED6885" w:rsidRDefault="00FC4042" w:rsidP="00244D30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FC4042" w:rsidRPr="00ED6885" w:rsidRDefault="00FC4042" w:rsidP="00244D30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FC4042" w:rsidRPr="00ED6885" w:rsidRDefault="00FC4042" w:rsidP="00244D30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FC4042" w:rsidRPr="00ED6885" w:rsidRDefault="00FC4042" w:rsidP="00244D30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FC4042" w:rsidRPr="00ED6885" w:rsidRDefault="00FC4042" w:rsidP="00244D30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FC4042" w:rsidRPr="00ED6885" w:rsidRDefault="00FC4042" w:rsidP="00244D30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FC4042" w:rsidRPr="00ED6885" w:rsidRDefault="00FC4042" w:rsidP="00244D30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FC4042" w:rsidRPr="00ED6885" w:rsidRDefault="00FC4042" w:rsidP="00244D30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FC4042" w:rsidRPr="00ED6885" w:rsidRDefault="00FC4042" w:rsidP="00244D30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FC4042" w:rsidRPr="00ED6885" w:rsidRDefault="00FC4042" w:rsidP="00244D30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FC4042" w:rsidRPr="00ED6885" w:rsidRDefault="00FC4042" w:rsidP="00244D30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FC4042" w:rsidRPr="00ED6885" w:rsidRDefault="00FC4042" w:rsidP="00244D30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FC4042" w:rsidRPr="00ED6885" w:rsidRDefault="00FC4042" w:rsidP="00244D30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FC4042" w:rsidRPr="00ED6885" w:rsidRDefault="00FC4042" w:rsidP="00244D30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FC4042" w:rsidRPr="00ED6885" w:rsidRDefault="00FC4042" w:rsidP="00244D30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FC4042" w:rsidRPr="00ED6885" w:rsidRDefault="00FC4042" w:rsidP="00244D30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FC4042" w:rsidRPr="00ED6885" w:rsidRDefault="00FC4042" w:rsidP="00244D30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FC4042" w:rsidRPr="00ED6885" w:rsidRDefault="00FC4042" w:rsidP="00244D30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FC4042" w:rsidRPr="00ED6885" w:rsidRDefault="00FC4042" w:rsidP="00244D30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FC4042" w:rsidRPr="00ED6885" w:rsidRDefault="00FC4042" w:rsidP="00244D30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FC4042" w:rsidRPr="00ED6885" w:rsidRDefault="00FC4042" w:rsidP="00244D30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FC4042" w:rsidRPr="00ED6885" w:rsidRDefault="00FC4042" w:rsidP="00244D30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FC4042" w:rsidRPr="00ED6885" w:rsidRDefault="00FC4042" w:rsidP="00244D30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FC4042" w:rsidRPr="00ED6885" w:rsidRDefault="00FC4042" w:rsidP="00244D30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FC4042" w:rsidRPr="00ED6885" w:rsidRDefault="00FC4042" w:rsidP="00244D30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FC4042" w:rsidRPr="00ED6885" w:rsidRDefault="00FC4042" w:rsidP="00244D30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FC4042" w:rsidRPr="00ED6885" w:rsidRDefault="00FC4042" w:rsidP="00244D30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FC4042" w:rsidRPr="00ED6885" w:rsidRDefault="00FC4042" w:rsidP="00244D30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FC4042" w:rsidRPr="00ED6885" w:rsidRDefault="00FC4042" w:rsidP="00244D30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FC4042" w:rsidRPr="00ED6885" w:rsidRDefault="00FC4042" w:rsidP="00244D30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FC4042" w:rsidRPr="00ED6885" w:rsidRDefault="00FC4042" w:rsidP="00244D30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FC4042" w:rsidRPr="00ED6885" w:rsidRDefault="00FC4042" w:rsidP="00244D30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FC4042" w:rsidRPr="00ED6885" w:rsidRDefault="00FC4042" w:rsidP="00244D30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FC4042" w:rsidRPr="00ED6885" w:rsidRDefault="00FC4042" w:rsidP="00244D30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FC4042" w:rsidRPr="00ED6885" w:rsidRDefault="00FC4042" w:rsidP="00244D30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530B29" w:rsidRPr="00ED6885" w:rsidRDefault="00530B29" w:rsidP="00244D30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244D30" w:rsidRPr="00ED6885" w:rsidRDefault="00244D30" w:rsidP="00B41EA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b/>
          <w:bCs/>
          <w:sz w:val="20"/>
          <w:szCs w:val="20"/>
        </w:rPr>
        <w:t>DO VALOR DO</w:t>
      </w:r>
      <w:r w:rsidR="005F23D9" w:rsidRPr="00ED6885">
        <w:rPr>
          <w:rFonts w:ascii="Arial Narrow" w:hAnsi="Arial Narrow"/>
          <w:b/>
          <w:bCs/>
          <w:sz w:val="20"/>
          <w:szCs w:val="20"/>
        </w:rPr>
        <w:t>S</w:t>
      </w:r>
      <w:r w:rsidRPr="00ED6885">
        <w:rPr>
          <w:rFonts w:ascii="Arial Narrow" w:hAnsi="Arial Narrow"/>
          <w:b/>
          <w:bCs/>
          <w:sz w:val="20"/>
          <w:szCs w:val="20"/>
        </w:rPr>
        <w:t xml:space="preserve"> SERVIÇO</w:t>
      </w:r>
      <w:r w:rsidR="005F23D9" w:rsidRPr="00ED6885">
        <w:rPr>
          <w:rFonts w:ascii="Arial Narrow" w:hAnsi="Arial Narrow"/>
          <w:b/>
          <w:bCs/>
          <w:sz w:val="20"/>
          <w:szCs w:val="20"/>
        </w:rPr>
        <w:t>S</w:t>
      </w:r>
    </w:p>
    <w:p w:rsidR="001C766D" w:rsidRPr="00ED6885" w:rsidRDefault="001C766D" w:rsidP="001C766D">
      <w:pPr>
        <w:pStyle w:val="PargrafodaLista"/>
        <w:autoSpaceDE w:val="0"/>
        <w:autoSpaceDN w:val="0"/>
        <w:adjustRightInd w:val="0"/>
        <w:spacing w:after="0" w:line="240" w:lineRule="auto"/>
        <w:ind w:left="340"/>
        <w:jc w:val="both"/>
        <w:rPr>
          <w:rFonts w:ascii="Arial Narrow" w:hAnsi="Arial Narrow"/>
          <w:b/>
          <w:bCs/>
          <w:sz w:val="20"/>
          <w:szCs w:val="20"/>
        </w:rPr>
      </w:pPr>
    </w:p>
    <w:tbl>
      <w:tblPr>
        <w:tblW w:w="9923" w:type="dxa"/>
        <w:tblInd w:w="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93"/>
        <w:gridCol w:w="213"/>
        <w:gridCol w:w="1529"/>
        <w:gridCol w:w="1624"/>
        <w:gridCol w:w="1595"/>
        <w:gridCol w:w="821"/>
        <w:gridCol w:w="81"/>
        <w:gridCol w:w="912"/>
        <w:gridCol w:w="900"/>
        <w:gridCol w:w="1255"/>
      </w:tblGrid>
      <w:tr w:rsidR="001C766D" w:rsidRPr="00ED6885" w:rsidTr="001C766D">
        <w:trPr>
          <w:trHeight w:val="330"/>
        </w:trPr>
        <w:tc>
          <w:tcPr>
            <w:tcW w:w="4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766D" w:rsidRPr="00ED6885" w:rsidRDefault="001C766D" w:rsidP="00542117">
            <w:pPr>
              <w:jc w:val="center"/>
              <w:rPr>
                <w:rFonts w:ascii="Arial Narrow" w:eastAsia="Arial Unicode MS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>PREVISÃO CUSTO (Por Fonte)</w:t>
            </w:r>
          </w:p>
        </w:tc>
        <w:tc>
          <w:tcPr>
            <w:tcW w:w="55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766D" w:rsidRPr="00ED6885" w:rsidRDefault="001C766D" w:rsidP="00121F75">
            <w:pPr>
              <w:jc w:val="center"/>
              <w:rPr>
                <w:rFonts w:ascii="Arial Narrow" w:eastAsia="Arial Unicode MS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VALOR </w:t>
            </w:r>
            <w:r w:rsidR="00121F75"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>PROJETO BÁSICO</w:t>
            </w: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R$</w:t>
            </w:r>
          </w:p>
        </w:tc>
      </w:tr>
      <w:tr w:rsidR="001C766D" w:rsidRPr="00ED6885" w:rsidTr="001C766D">
        <w:trPr>
          <w:cantSplit/>
          <w:trHeight w:val="122"/>
        </w:trPr>
        <w:tc>
          <w:tcPr>
            <w:tcW w:w="27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</w:tcPr>
          <w:p w:rsidR="001C766D" w:rsidRPr="00ED6885" w:rsidRDefault="001C766D" w:rsidP="00542117">
            <w:pPr>
              <w:jc w:val="center"/>
              <w:rPr>
                <w:rFonts w:ascii="Arial Narrow" w:eastAsia="Arial Unicode MS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FONTE 100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766D" w:rsidRPr="00ED6885" w:rsidRDefault="00D9704C" w:rsidP="00542117">
            <w:pPr>
              <w:jc w:val="right"/>
              <w:rPr>
                <w:rFonts w:ascii="Arial Narrow" w:eastAsia="Arial Unicode MS" w:hAnsi="Arial Narrow" w:cs="Arial"/>
                <w:b/>
                <w:sz w:val="20"/>
                <w:szCs w:val="20"/>
              </w:rPr>
            </w:pPr>
            <w:r w:rsidRPr="00ED6885">
              <w:rPr>
                <w:rFonts w:ascii="Arial Narrow" w:eastAsia="Arial Unicode MS" w:hAnsi="Arial Narrow" w:cs="Arial"/>
                <w:b/>
                <w:sz w:val="20"/>
                <w:szCs w:val="20"/>
              </w:rPr>
              <w:t>144.302,28</w:t>
            </w:r>
          </w:p>
        </w:tc>
        <w:tc>
          <w:tcPr>
            <w:tcW w:w="556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1C766D" w:rsidRPr="00ED6885" w:rsidRDefault="001C766D" w:rsidP="00542117">
            <w:pPr>
              <w:jc w:val="center"/>
              <w:rPr>
                <w:rFonts w:ascii="Arial Narrow" w:eastAsia="Arial Unicode MS" w:hAnsi="Arial Narrow" w:cs="Arial"/>
                <w:b/>
                <w:sz w:val="20"/>
                <w:szCs w:val="20"/>
              </w:rPr>
            </w:pPr>
            <w:r w:rsidRPr="00ED6885">
              <w:rPr>
                <w:rFonts w:ascii="Arial Narrow" w:eastAsia="Arial Unicode MS" w:hAnsi="Arial Narrow" w:cs="Arial"/>
                <w:b/>
                <w:sz w:val="20"/>
                <w:szCs w:val="20"/>
              </w:rPr>
              <w:t>327.002,04</w:t>
            </w:r>
          </w:p>
        </w:tc>
      </w:tr>
      <w:tr w:rsidR="001C766D" w:rsidRPr="00ED6885" w:rsidTr="001C766D">
        <w:trPr>
          <w:cantSplit/>
          <w:trHeight w:val="139"/>
        </w:trPr>
        <w:tc>
          <w:tcPr>
            <w:tcW w:w="27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</w:tcPr>
          <w:p w:rsidR="001C766D" w:rsidRPr="00ED6885" w:rsidRDefault="001C766D" w:rsidP="00542117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FONTE 116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766D" w:rsidRPr="00ED6885" w:rsidRDefault="001C766D" w:rsidP="00542117">
            <w:pPr>
              <w:jc w:val="right"/>
              <w:rPr>
                <w:rFonts w:ascii="Arial Narrow" w:eastAsia="Arial Unicode MS" w:hAnsi="Arial Narrow" w:cs="Arial"/>
                <w:b/>
                <w:sz w:val="20"/>
                <w:szCs w:val="20"/>
              </w:rPr>
            </w:pPr>
          </w:p>
        </w:tc>
        <w:tc>
          <w:tcPr>
            <w:tcW w:w="5564" w:type="dxa"/>
            <w:gridSpan w:val="6"/>
            <w:vMerge/>
            <w:tcBorders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1C766D" w:rsidRPr="00ED6885" w:rsidRDefault="001C766D" w:rsidP="00542117">
            <w:pPr>
              <w:jc w:val="center"/>
              <w:rPr>
                <w:rFonts w:ascii="Arial Narrow" w:eastAsia="Arial Unicode MS" w:hAnsi="Arial Narrow" w:cs="Arial"/>
                <w:b/>
                <w:sz w:val="20"/>
                <w:szCs w:val="20"/>
              </w:rPr>
            </w:pPr>
          </w:p>
        </w:tc>
      </w:tr>
      <w:tr w:rsidR="001C766D" w:rsidRPr="00ED6885" w:rsidTr="001C766D">
        <w:trPr>
          <w:cantSplit/>
          <w:trHeight w:val="60"/>
        </w:trPr>
        <w:tc>
          <w:tcPr>
            <w:tcW w:w="27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</w:tcPr>
          <w:p w:rsidR="001C766D" w:rsidRPr="00ED6885" w:rsidRDefault="001C766D" w:rsidP="00542117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FONTE 280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C766D" w:rsidRPr="00ED6885" w:rsidRDefault="001C766D" w:rsidP="00542117">
            <w:pPr>
              <w:jc w:val="right"/>
              <w:rPr>
                <w:rFonts w:ascii="Arial Narrow" w:eastAsia="Arial Unicode MS" w:hAnsi="Arial Narrow" w:cs="Arial"/>
                <w:b/>
                <w:sz w:val="20"/>
                <w:szCs w:val="20"/>
              </w:rPr>
            </w:pPr>
            <w:r w:rsidRPr="00ED6885">
              <w:rPr>
                <w:rFonts w:ascii="Arial Narrow" w:eastAsia="Arial Unicode MS" w:hAnsi="Arial Narrow" w:cs="Arial"/>
                <w:b/>
                <w:sz w:val="20"/>
                <w:szCs w:val="20"/>
              </w:rPr>
              <w:t>182.699,76</w:t>
            </w:r>
          </w:p>
        </w:tc>
        <w:tc>
          <w:tcPr>
            <w:tcW w:w="5564" w:type="dxa"/>
            <w:gridSpan w:val="6"/>
            <w:vMerge/>
            <w:tcBorders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1C766D" w:rsidRPr="00ED6885" w:rsidRDefault="001C766D" w:rsidP="00542117">
            <w:pPr>
              <w:jc w:val="center"/>
              <w:rPr>
                <w:rFonts w:ascii="Arial Narrow" w:eastAsia="Arial Unicode MS" w:hAnsi="Arial Narrow" w:cs="Arial"/>
                <w:b/>
                <w:sz w:val="20"/>
                <w:szCs w:val="20"/>
              </w:rPr>
            </w:pPr>
          </w:p>
        </w:tc>
      </w:tr>
      <w:tr w:rsidR="001C766D" w:rsidRPr="00ED6885" w:rsidTr="001C766D">
        <w:trPr>
          <w:trHeight w:val="5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766D" w:rsidRPr="00ED6885" w:rsidRDefault="001C766D" w:rsidP="00542117">
            <w:pPr>
              <w:jc w:val="center"/>
              <w:rPr>
                <w:rFonts w:ascii="Arial Narrow" w:eastAsia="Arial Unicode MS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766D" w:rsidRPr="00ED6885" w:rsidRDefault="001C766D" w:rsidP="00542117">
            <w:pPr>
              <w:jc w:val="center"/>
              <w:rPr>
                <w:rFonts w:ascii="Arial Narrow" w:eastAsia="Arial Unicode MS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>ESPECIFICAÇÕES DO MATERIAL OU SERVIÇO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66D" w:rsidRPr="00ED6885" w:rsidRDefault="001C766D" w:rsidP="00542117">
            <w:pPr>
              <w:jc w:val="center"/>
              <w:rPr>
                <w:rFonts w:ascii="Arial Narrow" w:eastAsia="Arial Unicode MS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66D" w:rsidRPr="00ED6885" w:rsidRDefault="001C766D" w:rsidP="00542117">
            <w:pPr>
              <w:jc w:val="center"/>
              <w:rPr>
                <w:rFonts w:ascii="Arial Narrow" w:eastAsia="Arial Unicode MS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66D" w:rsidRPr="00ED6885" w:rsidRDefault="001C766D" w:rsidP="00542117">
            <w:pPr>
              <w:jc w:val="center"/>
              <w:rPr>
                <w:rFonts w:ascii="Arial Narrow" w:eastAsia="Arial Unicode MS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>PREÇO UNIT. R$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66D" w:rsidRPr="00ED6885" w:rsidRDefault="001C766D" w:rsidP="00542117">
            <w:pPr>
              <w:jc w:val="center"/>
              <w:rPr>
                <w:rFonts w:ascii="Arial Narrow" w:eastAsia="Arial Unicode MS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>PREÇO TOTAL R$</w:t>
            </w:r>
          </w:p>
        </w:tc>
      </w:tr>
      <w:tr w:rsidR="001C766D" w:rsidRPr="00ED6885" w:rsidTr="001C766D">
        <w:trPr>
          <w:trHeight w:val="75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C766D" w:rsidRPr="00ED6885" w:rsidRDefault="001C766D" w:rsidP="00542117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lastRenderedPageBreak/>
              <w:t>01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C766D" w:rsidRPr="00ED6885" w:rsidRDefault="001C766D" w:rsidP="00542117">
            <w:pPr>
              <w:jc w:val="both"/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Cs/>
                <w:sz w:val="20"/>
                <w:szCs w:val="20"/>
              </w:rPr>
              <w:t>Contratação de empresa de engenharia para execução de obra, conforme Projetos, Planilha Orçamentária, Memorial Descritivo e Cronograma Físico-financeiro, relacionados com os serviços discriminados:</w:t>
            </w:r>
          </w:p>
          <w:p w:rsidR="001C766D" w:rsidRPr="00ED6885" w:rsidRDefault="001C766D" w:rsidP="00542117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  <w:p w:rsidR="001C766D" w:rsidRPr="00ED6885" w:rsidRDefault="001C766D" w:rsidP="00542117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>ITEMS RELACIONADOS EM PLANILHA.</w:t>
            </w:r>
          </w:p>
          <w:p w:rsidR="001C766D" w:rsidRPr="00ED6885" w:rsidRDefault="001C766D" w:rsidP="00542117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  <w:p w:rsidR="001C766D" w:rsidRPr="00ED6885" w:rsidRDefault="001C766D" w:rsidP="00542117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>SERVIÇOS PRELIMINARES</w:t>
            </w:r>
          </w:p>
          <w:p w:rsidR="001C766D" w:rsidRPr="00ED6885" w:rsidRDefault="001C766D" w:rsidP="00542117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TRANPORTES </w:t>
            </w:r>
          </w:p>
          <w:p w:rsidR="001C766D" w:rsidRPr="00ED6885" w:rsidRDefault="001C766D" w:rsidP="00542117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SERVIÇO EM TERRA </w:t>
            </w:r>
          </w:p>
          <w:p w:rsidR="001C766D" w:rsidRPr="00ED6885" w:rsidRDefault="001C766D" w:rsidP="00542117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>FUNDAÇÕES E SONDAGENS</w:t>
            </w:r>
          </w:p>
          <w:p w:rsidR="001C766D" w:rsidRPr="00ED6885" w:rsidRDefault="001C766D" w:rsidP="00542117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>ESTRUTURA</w:t>
            </w:r>
          </w:p>
          <w:p w:rsidR="001C766D" w:rsidRPr="00ED6885" w:rsidRDefault="001C766D" w:rsidP="00542117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>INST. ELET./TELEFONICA/CAB. ESTRUTURA</w:t>
            </w:r>
          </w:p>
          <w:p w:rsidR="001C766D" w:rsidRPr="00ED6885" w:rsidRDefault="001C766D" w:rsidP="00542117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>INSTALAÇÕES HIDRO-SANITÁRIAS</w:t>
            </w:r>
          </w:p>
          <w:p w:rsidR="001C766D" w:rsidRPr="00ED6885" w:rsidRDefault="001C766D" w:rsidP="00542117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ESQUADRIAS METÁLICAS (OBS.: OS VIDROS NÃO ESTÃO INCLUSOS NAS ESQUADRIAS) </w:t>
            </w:r>
          </w:p>
          <w:p w:rsidR="001C766D" w:rsidRPr="00ED6885" w:rsidRDefault="001C766D" w:rsidP="00542117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>REVESTIMENTO DE PAREDES</w:t>
            </w:r>
          </w:p>
          <w:p w:rsidR="001C766D" w:rsidRPr="00ED6885" w:rsidRDefault="001C766D" w:rsidP="00542117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>REVESTIMENTO PISO</w:t>
            </w:r>
          </w:p>
          <w:p w:rsidR="001C766D" w:rsidRPr="00ED6885" w:rsidRDefault="001C766D" w:rsidP="00542117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>ADMINISTRAÇÃO - MENSALISTAS</w:t>
            </w:r>
          </w:p>
          <w:p w:rsidR="001C766D" w:rsidRPr="00ED6885" w:rsidRDefault="001C766D" w:rsidP="00542117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>PINTURA</w:t>
            </w:r>
          </w:p>
          <w:p w:rsidR="001C766D" w:rsidRPr="00ED6885" w:rsidRDefault="001C766D" w:rsidP="00542117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>DIVERSOS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66D" w:rsidRPr="00ED6885" w:rsidRDefault="001C766D" w:rsidP="00542117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66D" w:rsidRPr="00ED6885" w:rsidRDefault="001C766D" w:rsidP="00542117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  <w:p w:rsidR="001C766D" w:rsidRPr="00ED6885" w:rsidRDefault="001C766D" w:rsidP="00542117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  <w:p w:rsidR="001C766D" w:rsidRPr="00ED6885" w:rsidRDefault="001C766D" w:rsidP="00542117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  <w:p w:rsidR="001C766D" w:rsidRPr="00ED6885" w:rsidRDefault="001C766D" w:rsidP="00542117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  <w:p w:rsidR="001C766D" w:rsidRPr="00ED6885" w:rsidRDefault="001C766D" w:rsidP="00542117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  <w:p w:rsidR="001C766D" w:rsidRPr="00ED6885" w:rsidRDefault="001C766D" w:rsidP="00542117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  <w:p w:rsidR="001C766D" w:rsidRPr="00ED6885" w:rsidRDefault="001C766D" w:rsidP="00542117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  <w:p w:rsidR="001C766D" w:rsidRPr="00ED6885" w:rsidRDefault="001C766D" w:rsidP="00542117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>1</w:t>
            </w:r>
          </w:p>
          <w:p w:rsidR="001C766D" w:rsidRPr="00ED6885" w:rsidRDefault="001C766D" w:rsidP="00542117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>1</w:t>
            </w:r>
          </w:p>
          <w:p w:rsidR="001C766D" w:rsidRPr="00ED6885" w:rsidRDefault="001C766D" w:rsidP="00542117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>1</w:t>
            </w:r>
          </w:p>
          <w:p w:rsidR="001C766D" w:rsidRPr="00ED6885" w:rsidRDefault="001C766D" w:rsidP="00542117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>1</w:t>
            </w:r>
          </w:p>
          <w:p w:rsidR="001C766D" w:rsidRPr="00ED6885" w:rsidRDefault="001C766D" w:rsidP="00542117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>1</w:t>
            </w:r>
          </w:p>
          <w:p w:rsidR="001C766D" w:rsidRPr="00ED6885" w:rsidRDefault="001C766D" w:rsidP="00542117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>1</w:t>
            </w:r>
          </w:p>
          <w:p w:rsidR="001C766D" w:rsidRPr="00ED6885" w:rsidRDefault="001C766D" w:rsidP="00542117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>1</w:t>
            </w:r>
          </w:p>
          <w:p w:rsidR="001C766D" w:rsidRPr="00ED6885" w:rsidRDefault="001C766D" w:rsidP="00542117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>1</w:t>
            </w:r>
          </w:p>
          <w:p w:rsidR="001C766D" w:rsidRPr="00ED6885" w:rsidRDefault="001C766D" w:rsidP="00542117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  <w:p w:rsidR="001C766D" w:rsidRPr="00ED6885" w:rsidRDefault="001C766D" w:rsidP="00542117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>1</w:t>
            </w:r>
          </w:p>
          <w:p w:rsidR="001C766D" w:rsidRPr="00ED6885" w:rsidRDefault="001C766D" w:rsidP="00542117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>1</w:t>
            </w:r>
          </w:p>
          <w:p w:rsidR="001C766D" w:rsidRPr="00ED6885" w:rsidRDefault="001C766D" w:rsidP="00542117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>1</w:t>
            </w:r>
          </w:p>
          <w:p w:rsidR="001C766D" w:rsidRPr="00ED6885" w:rsidRDefault="001C766D" w:rsidP="00542117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>1</w:t>
            </w:r>
          </w:p>
          <w:p w:rsidR="001C766D" w:rsidRPr="00ED6885" w:rsidRDefault="001C766D" w:rsidP="00542117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66D" w:rsidRPr="00ED6885" w:rsidRDefault="001C766D" w:rsidP="00542117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66D" w:rsidRPr="00ED6885" w:rsidRDefault="001C766D" w:rsidP="001C766D">
            <w:pPr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>327.002,04</w:t>
            </w:r>
          </w:p>
          <w:p w:rsidR="001C766D" w:rsidRPr="00ED6885" w:rsidRDefault="001C766D" w:rsidP="001C766D">
            <w:pPr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  <w:p w:rsidR="001C766D" w:rsidRPr="00ED6885" w:rsidRDefault="001C766D" w:rsidP="001C766D">
            <w:pPr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  <w:p w:rsidR="001C766D" w:rsidRPr="00ED6885" w:rsidRDefault="001C766D" w:rsidP="001C766D">
            <w:pPr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  <w:p w:rsidR="001C766D" w:rsidRPr="00ED6885" w:rsidRDefault="001C766D" w:rsidP="001C766D">
            <w:pPr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  <w:p w:rsidR="001C766D" w:rsidRPr="00ED6885" w:rsidRDefault="001C766D" w:rsidP="001C766D">
            <w:pPr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  <w:p w:rsidR="001C766D" w:rsidRPr="00ED6885" w:rsidRDefault="001C766D" w:rsidP="001C766D">
            <w:pPr>
              <w:jc w:val="right"/>
              <w:rPr>
                <w:rFonts w:ascii="Arial Narrow" w:hAnsi="Arial Narrow" w:cs="Arial"/>
                <w:b/>
                <w:bCs/>
                <w:color w:val="FF0000"/>
                <w:sz w:val="20"/>
                <w:szCs w:val="20"/>
              </w:rPr>
            </w:pPr>
          </w:p>
          <w:p w:rsidR="001C766D" w:rsidRPr="00ED6885" w:rsidRDefault="001C766D" w:rsidP="001C766D">
            <w:pPr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     31.757,74</w:t>
            </w:r>
          </w:p>
          <w:p w:rsidR="001C766D" w:rsidRPr="00ED6885" w:rsidRDefault="001C766D" w:rsidP="001C766D">
            <w:pPr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       2.971,77</w:t>
            </w:r>
          </w:p>
          <w:p w:rsidR="001C766D" w:rsidRPr="00ED6885" w:rsidRDefault="001C766D" w:rsidP="001C766D">
            <w:pPr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       7.023,47</w:t>
            </w:r>
          </w:p>
          <w:p w:rsidR="001C766D" w:rsidRPr="00ED6885" w:rsidRDefault="001C766D" w:rsidP="001C766D">
            <w:pPr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     38.697,13</w:t>
            </w:r>
          </w:p>
          <w:p w:rsidR="001C766D" w:rsidRPr="00ED6885" w:rsidRDefault="001C766D" w:rsidP="001C766D">
            <w:pPr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   125.670,49</w:t>
            </w:r>
          </w:p>
          <w:p w:rsidR="001C766D" w:rsidRPr="00ED6885" w:rsidRDefault="001C766D" w:rsidP="001C766D">
            <w:pPr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       9.917,56</w:t>
            </w:r>
          </w:p>
          <w:p w:rsidR="001C766D" w:rsidRPr="00ED6885" w:rsidRDefault="001C766D" w:rsidP="001C766D">
            <w:pPr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       9.583,16</w:t>
            </w:r>
          </w:p>
          <w:p w:rsidR="001C766D" w:rsidRPr="00ED6885" w:rsidRDefault="001C766D" w:rsidP="001C766D">
            <w:pPr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       8.010,47</w:t>
            </w:r>
          </w:p>
          <w:p w:rsidR="001C766D" w:rsidRPr="00ED6885" w:rsidRDefault="001C766D" w:rsidP="001C766D">
            <w:pPr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  <w:p w:rsidR="001C766D" w:rsidRPr="00ED6885" w:rsidRDefault="001C766D" w:rsidP="001C766D">
            <w:pPr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       2.088,78</w:t>
            </w:r>
          </w:p>
          <w:p w:rsidR="001C766D" w:rsidRPr="00ED6885" w:rsidRDefault="001C766D" w:rsidP="001C766D">
            <w:pPr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     22.338,49</w:t>
            </w:r>
          </w:p>
          <w:p w:rsidR="001C766D" w:rsidRPr="00ED6885" w:rsidRDefault="001C766D" w:rsidP="001C766D">
            <w:pPr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     42.774,95</w:t>
            </w:r>
          </w:p>
          <w:p w:rsidR="001C766D" w:rsidRPr="00ED6885" w:rsidRDefault="001C766D" w:rsidP="001C766D">
            <w:pPr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       9.930,30</w:t>
            </w:r>
          </w:p>
          <w:p w:rsidR="001C766D" w:rsidRPr="00ED6885" w:rsidRDefault="001C766D" w:rsidP="001C766D">
            <w:pPr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     16.237,73</w:t>
            </w:r>
          </w:p>
        </w:tc>
      </w:tr>
      <w:tr w:rsidR="001C766D" w:rsidRPr="00ED6885" w:rsidTr="001C766D">
        <w:trPr>
          <w:trHeight w:val="289"/>
        </w:trPr>
        <w:tc>
          <w:tcPr>
            <w:tcW w:w="86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66D" w:rsidRPr="00ED6885" w:rsidRDefault="001C766D" w:rsidP="00542117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      TOTAL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66D" w:rsidRPr="00ED6885" w:rsidRDefault="001C766D" w:rsidP="00542117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   327.002,04</w:t>
            </w:r>
          </w:p>
        </w:tc>
      </w:tr>
      <w:tr w:rsidR="001C766D" w:rsidRPr="00ED6885" w:rsidTr="001C766D">
        <w:trPr>
          <w:trHeight w:val="417"/>
        </w:trPr>
        <w:tc>
          <w:tcPr>
            <w:tcW w:w="12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1C766D" w:rsidRPr="00ED6885" w:rsidRDefault="001C766D" w:rsidP="00542117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87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66D" w:rsidRPr="00ED6885" w:rsidRDefault="001C766D" w:rsidP="00542117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>PARCELA DE MAIOR RELEVÂNCIA</w:t>
            </w:r>
          </w:p>
        </w:tc>
      </w:tr>
      <w:tr w:rsidR="001C766D" w:rsidRPr="00ED6885" w:rsidTr="001C766D">
        <w:trPr>
          <w:trHeight w:val="281"/>
        </w:trPr>
        <w:tc>
          <w:tcPr>
            <w:tcW w:w="1206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1C766D" w:rsidRPr="00ED6885" w:rsidRDefault="001C766D" w:rsidP="00542117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4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766D" w:rsidRPr="00ED6885" w:rsidRDefault="001C766D" w:rsidP="00542117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>SERVIÇO / DESCRIÇÃO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66D" w:rsidRPr="00ED6885" w:rsidRDefault="001C766D" w:rsidP="00542117">
            <w:pPr>
              <w:jc w:val="center"/>
              <w:rPr>
                <w:rFonts w:ascii="Arial Narrow" w:eastAsia="Arial Unicode MS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66D" w:rsidRPr="00ED6885" w:rsidRDefault="001C766D" w:rsidP="00542117">
            <w:pPr>
              <w:jc w:val="center"/>
              <w:rPr>
                <w:rFonts w:ascii="Arial Narrow" w:eastAsia="Arial Unicode MS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66D" w:rsidRPr="00ED6885" w:rsidRDefault="001C766D" w:rsidP="00542117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/>
                <w:bCs/>
                <w:sz w:val="20"/>
                <w:szCs w:val="20"/>
              </w:rPr>
              <w:t>PARCELA DE MAIOR RELEVÂNCIA (100%)</w:t>
            </w:r>
          </w:p>
        </w:tc>
      </w:tr>
      <w:tr w:rsidR="001C766D" w:rsidRPr="00ED6885" w:rsidTr="001C766D">
        <w:trPr>
          <w:trHeight w:val="636"/>
        </w:trPr>
        <w:tc>
          <w:tcPr>
            <w:tcW w:w="12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1C766D" w:rsidRPr="00ED6885" w:rsidRDefault="001C766D" w:rsidP="00542117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4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C766D" w:rsidRPr="00ED6885" w:rsidRDefault="001C766D" w:rsidP="00542117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</w:p>
          <w:p w:rsidR="001C766D" w:rsidRPr="00ED6885" w:rsidRDefault="001C766D" w:rsidP="00542117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Cs/>
                <w:sz w:val="20"/>
                <w:szCs w:val="20"/>
              </w:rPr>
              <w:t>- Instalações elétricas</w:t>
            </w:r>
          </w:p>
          <w:p w:rsidR="001C766D" w:rsidRPr="00ED6885" w:rsidRDefault="001C766D" w:rsidP="00542117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Cs/>
                <w:sz w:val="20"/>
                <w:szCs w:val="20"/>
              </w:rPr>
              <w:t>- Estrutura em aço</w:t>
            </w:r>
          </w:p>
          <w:p w:rsidR="001C766D" w:rsidRPr="00ED6885" w:rsidRDefault="001C766D" w:rsidP="00542117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Cs/>
                <w:sz w:val="20"/>
                <w:szCs w:val="20"/>
              </w:rPr>
              <w:t>- Piso laminado com concreto</w:t>
            </w:r>
          </w:p>
          <w:p w:rsidR="001C766D" w:rsidRPr="00ED6885" w:rsidRDefault="001C766D" w:rsidP="00542117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66D" w:rsidRPr="00ED6885" w:rsidRDefault="001C766D" w:rsidP="00542117">
            <w:pPr>
              <w:jc w:val="center"/>
              <w:rPr>
                <w:rFonts w:ascii="Arial Narrow" w:hAnsi="Arial Narrow" w:cs="Arial"/>
                <w:bCs/>
                <w:sz w:val="20"/>
                <w:szCs w:val="20"/>
              </w:rPr>
            </w:pPr>
          </w:p>
          <w:p w:rsidR="001C766D" w:rsidRPr="00ED6885" w:rsidRDefault="001C766D" w:rsidP="00542117">
            <w:pPr>
              <w:jc w:val="center"/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Cs/>
                <w:sz w:val="20"/>
                <w:szCs w:val="20"/>
              </w:rPr>
              <w:t>KVA</w:t>
            </w:r>
          </w:p>
          <w:p w:rsidR="001C766D" w:rsidRPr="00ED6885" w:rsidRDefault="001C766D" w:rsidP="00542117">
            <w:pPr>
              <w:jc w:val="center"/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Cs/>
                <w:sz w:val="20"/>
                <w:szCs w:val="20"/>
              </w:rPr>
              <w:t>M</w:t>
            </w:r>
            <w:r w:rsidRPr="00ED6885">
              <w:rPr>
                <w:rFonts w:ascii="Arial Narrow" w:hAnsi="Arial Narrow" w:cs="Arial"/>
                <w:bCs/>
                <w:sz w:val="20"/>
                <w:szCs w:val="20"/>
                <w:vertAlign w:val="superscript"/>
              </w:rPr>
              <w:t>2</w:t>
            </w:r>
          </w:p>
          <w:p w:rsidR="001C766D" w:rsidRPr="00ED6885" w:rsidRDefault="001C766D" w:rsidP="00542117">
            <w:pPr>
              <w:jc w:val="center"/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Cs/>
                <w:sz w:val="20"/>
                <w:szCs w:val="20"/>
              </w:rPr>
              <w:t>M²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66D" w:rsidRPr="00ED6885" w:rsidRDefault="001C766D" w:rsidP="00542117">
            <w:pPr>
              <w:jc w:val="center"/>
              <w:rPr>
                <w:rFonts w:ascii="Arial Narrow" w:hAnsi="Arial Narrow" w:cs="Arial"/>
                <w:bCs/>
                <w:sz w:val="20"/>
                <w:szCs w:val="20"/>
              </w:rPr>
            </w:pPr>
          </w:p>
          <w:p w:rsidR="001C766D" w:rsidRPr="00ED6885" w:rsidRDefault="001C766D" w:rsidP="00542117">
            <w:pPr>
              <w:jc w:val="right"/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Cs/>
                <w:sz w:val="20"/>
                <w:szCs w:val="20"/>
              </w:rPr>
              <w:t>5,10</w:t>
            </w:r>
          </w:p>
          <w:p w:rsidR="001C766D" w:rsidRPr="00ED6885" w:rsidRDefault="001C766D" w:rsidP="00542117">
            <w:pPr>
              <w:jc w:val="right"/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Cs/>
                <w:sz w:val="20"/>
                <w:szCs w:val="20"/>
              </w:rPr>
              <w:t>516,00</w:t>
            </w:r>
          </w:p>
          <w:p w:rsidR="001C766D" w:rsidRPr="00ED6885" w:rsidRDefault="001C766D" w:rsidP="00542117">
            <w:pPr>
              <w:jc w:val="right"/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Cs/>
                <w:sz w:val="20"/>
                <w:szCs w:val="20"/>
              </w:rPr>
              <w:t>443,45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66D" w:rsidRPr="00ED6885" w:rsidRDefault="001C766D" w:rsidP="00542117">
            <w:pPr>
              <w:jc w:val="right"/>
              <w:rPr>
                <w:rFonts w:ascii="Arial Narrow" w:hAnsi="Arial Narrow" w:cs="Arial"/>
                <w:bCs/>
                <w:sz w:val="20"/>
                <w:szCs w:val="20"/>
              </w:rPr>
            </w:pPr>
          </w:p>
          <w:p w:rsidR="001C766D" w:rsidRPr="00ED6885" w:rsidRDefault="001C766D" w:rsidP="00542117">
            <w:pPr>
              <w:jc w:val="right"/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Cs/>
                <w:sz w:val="20"/>
                <w:szCs w:val="20"/>
              </w:rPr>
              <w:t>2,55</w:t>
            </w:r>
          </w:p>
          <w:p w:rsidR="001C766D" w:rsidRPr="00ED6885" w:rsidRDefault="001C766D" w:rsidP="00542117">
            <w:pPr>
              <w:jc w:val="right"/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Cs/>
                <w:sz w:val="20"/>
                <w:szCs w:val="20"/>
              </w:rPr>
              <w:t>258,00</w:t>
            </w:r>
          </w:p>
          <w:p w:rsidR="001C766D" w:rsidRPr="00ED6885" w:rsidRDefault="001C766D" w:rsidP="00542117">
            <w:pPr>
              <w:jc w:val="right"/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ED6885">
              <w:rPr>
                <w:rFonts w:ascii="Arial Narrow" w:hAnsi="Arial Narrow" w:cs="Arial"/>
                <w:bCs/>
                <w:sz w:val="20"/>
                <w:szCs w:val="20"/>
              </w:rPr>
              <w:t>221,73</w:t>
            </w:r>
          </w:p>
          <w:p w:rsidR="001C766D" w:rsidRPr="00ED6885" w:rsidRDefault="001C766D" w:rsidP="00542117">
            <w:pPr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</w:tr>
    </w:tbl>
    <w:p w:rsidR="00FC6578" w:rsidRPr="00ED6885" w:rsidRDefault="00FC6578">
      <w:pPr>
        <w:rPr>
          <w:rFonts w:ascii="Arial Narrow" w:hAnsi="Arial Narrow"/>
          <w:sz w:val="20"/>
          <w:szCs w:val="20"/>
        </w:rPr>
      </w:pPr>
    </w:p>
    <w:p w:rsidR="00137CC0" w:rsidRPr="00ED6885" w:rsidRDefault="00137CC0" w:rsidP="006D24EA">
      <w:pPr>
        <w:jc w:val="both"/>
        <w:rPr>
          <w:rFonts w:ascii="Arial Narrow" w:hAnsi="Arial Narrow"/>
          <w:b/>
          <w:color w:val="000000"/>
          <w:sz w:val="20"/>
          <w:szCs w:val="20"/>
        </w:rPr>
      </w:pPr>
    </w:p>
    <w:p w:rsidR="00B945D8" w:rsidRPr="00ED6885" w:rsidRDefault="00B945D8" w:rsidP="006D24EA">
      <w:pPr>
        <w:jc w:val="both"/>
        <w:rPr>
          <w:rFonts w:ascii="Arial Narrow" w:hAnsi="Arial Narrow"/>
          <w:b/>
          <w:color w:val="000000"/>
          <w:sz w:val="20"/>
          <w:szCs w:val="20"/>
        </w:rPr>
      </w:pPr>
    </w:p>
    <w:p w:rsidR="001C766D" w:rsidRPr="00ED6885" w:rsidRDefault="001C766D" w:rsidP="006D24EA">
      <w:pPr>
        <w:jc w:val="both"/>
        <w:rPr>
          <w:rFonts w:ascii="Arial Narrow" w:hAnsi="Arial Narrow"/>
          <w:b/>
          <w:color w:val="000000"/>
          <w:sz w:val="20"/>
          <w:szCs w:val="20"/>
        </w:rPr>
      </w:pPr>
    </w:p>
    <w:p w:rsidR="00FC4042" w:rsidRPr="00ED6885" w:rsidRDefault="00FC4042" w:rsidP="006D24EA">
      <w:pPr>
        <w:jc w:val="both"/>
        <w:rPr>
          <w:rFonts w:ascii="Arial Narrow" w:hAnsi="Arial Narrow"/>
          <w:b/>
          <w:color w:val="000000"/>
          <w:sz w:val="20"/>
          <w:szCs w:val="20"/>
        </w:rPr>
      </w:pPr>
    </w:p>
    <w:p w:rsidR="00421C82" w:rsidRPr="00ED6885" w:rsidRDefault="00D467C7" w:rsidP="00D467C7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300" w:lineRule="atLeast"/>
        <w:ind w:left="340" w:hanging="340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b/>
          <w:bCs/>
          <w:sz w:val="20"/>
          <w:szCs w:val="20"/>
        </w:rPr>
        <w:t xml:space="preserve">DAS </w:t>
      </w:r>
      <w:r w:rsidR="00211EEF" w:rsidRPr="00ED6885">
        <w:rPr>
          <w:rFonts w:ascii="Arial Narrow" w:hAnsi="Arial Narrow"/>
          <w:b/>
          <w:bCs/>
          <w:sz w:val="20"/>
          <w:szCs w:val="20"/>
        </w:rPr>
        <w:t>SANÇÕES ADMINISTRATIVAS</w:t>
      </w:r>
    </w:p>
    <w:p w:rsidR="00211EEF" w:rsidRPr="00ED6885" w:rsidRDefault="00211EEF" w:rsidP="00D467C7">
      <w:pPr>
        <w:autoSpaceDE w:val="0"/>
        <w:autoSpaceDN w:val="0"/>
        <w:adjustRightInd w:val="0"/>
        <w:spacing w:line="300" w:lineRule="atLeast"/>
        <w:ind w:left="340"/>
        <w:jc w:val="both"/>
        <w:rPr>
          <w:rFonts w:ascii="Arial Narrow" w:hAnsi="Arial Narrow"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O não cumprimento total ou parcial das obrigações assumidas na forma e prazos estabelecidos sujeitará a adimplida às penalidades constantes no art. 86, 87 e 88 da Lei Federal nº. 8.666, de 21 de junho de 1993, assegurados os constitucionalíssimos do contraditório e da ampla defesa, ficando estipuladas as seguintes penalidades, além das demais previstas em norma pública (da qual não se pode alegar desconhecimento) e mencionadas no contrato:</w:t>
      </w:r>
    </w:p>
    <w:p w:rsidR="00657EDE" w:rsidRPr="00ED6885" w:rsidRDefault="00657EDE" w:rsidP="00D467C7">
      <w:pPr>
        <w:autoSpaceDE w:val="0"/>
        <w:autoSpaceDN w:val="0"/>
        <w:adjustRightInd w:val="0"/>
        <w:spacing w:line="300" w:lineRule="atLeast"/>
        <w:jc w:val="both"/>
        <w:rPr>
          <w:rFonts w:ascii="Arial Narrow" w:hAnsi="Arial Narrow"/>
          <w:b/>
          <w:bCs/>
          <w:sz w:val="20"/>
          <w:szCs w:val="20"/>
        </w:rPr>
      </w:pPr>
    </w:p>
    <w:p w:rsidR="00211EEF" w:rsidRPr="00ED6885" w:rsidRDefault="00211EEF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Advertência;</w:t>
      </w:r>
    </w:p>
    <w:p w:rsidR="00211EEF" w:rsidRPr="00ED6885" w:rsidRDefault="00211EEF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Multa;</w:t>
      </w:r>
    </w:p>
    <w:p w:rsidR="00211EEF" w:rsidRPr="00ED6885" w:rsidRDefault="00211EEF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lastRenderedPageBreak/>
        <w:t>Suspensão temporária de participar e contratar com a Administração Públ</w:t>
      </w:r>
      <w:r w:rsidR="00E0295F" w:rsidRPr="00ED6885">
        <w:rPr>
          <w:rFonts w:ascii="Arial Narrow" w:hAnsi="Arial Narrow"/>
          <w:sz w:val="20"/>
          <w:szCs w:val="20"/>
        </w:rPr>
        <w:t>ica, pelo prazo não superior a 2 (dois</w:t>
      </w:r>
      <w:r w:rsidRPr="00ED6885">
        <w:rPr>
          <w:rFonts w:ascii="Arial Narrow" w:hAnsi="Arial Narrow"/>
          <w:sz w:val="20"/>
          <w:szCs w:val="20"/>
        </w:rPr>
        <w:t>) anos;</w:t>
      </w:r>
    </w:p>
    <w:p w:rsidR="00AF0671" w:rsidRPr="00ED6885" w:rsidRDefault="00421C82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Declaração de inidoneidade para licitar e contratar com a Administração Pública, enquanto perdurarem os motivos determinantes da punição ou até que seja promovida a reabilitação na forma da lei, perante a autoridade competente que aplicou a sanção</w:t>
      </w:r>
      <w:r w:rsidR="00211EEF" w:rsidRPr="00ED6885">
        <w:rPr>
          <w:rFonts w:ascii="Arial Narrow" w:hAnsi="Arial Narrow"/>
          <w:sz w:val="20"/>
          <w:szCs w:val="20"/>
        </w:rPr>
        <w:t>.</w:t>
      </w:r>
    </w:p>
    <w:p w:rsidR="00AF0671" w:rsidRPr="00ED6885" w:rsidRDefault="00AF0671" w:rsidP="00B41EA5">
      <w:pPr>
        <w:ind w:left="794" w:hanging="454"/>
        <w:jc w:val="both"/>
        <w:rPr>
          <w:rFonts w:ascii="Arial Narrow" w:hAnsi="Arial Narrow"/>
          <w:b/>
          <w:color w:val="000000"/>
          <w:sz w:val="20"/>
          <w:szCs w:val="20"/>
        </w:rPr>
      </w:pPr>
    </w:p>
    <w:p w:rsidR="00AF0671" w:rsidRPr="00ED6885" w:rsidRDefault="00AF0671" w:rsidP="006D24EA">
      <w:pPr>
        <w:jc w:val="both"/>
        <w:rPr>
          <w:rFonts w:ascii="Arial Narrow" w:hAnsi="Arial Narrow"/>
          <w:b/>
          <w:color w:val="000000"/>
          <w:sz w:val="20"/>
          <w:szCs w:val="20"/>
        </w:rPr>
      </w:pPr>
    </w:p>
    <w:p w:rsidR="00D90977" w:rsidRPr="00ED6885" w:rsidRDefault="00D467C7" w:rsidP="00D467C7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300" w:lineRule="atLeast"/>
        <w:ind w:left="340" w:hanging="340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b/>
          <w:bCs/>
          <w:sz w:val="20"/>
          <w:szCs w:val="20"/>
        </w:rPr>
        <w:t xml:space="preserve">DA </w:t>
      </w:r>
      <w:r w:rsidR="00D90977" w:rsidRPr="00ED6885">
        <w:rPr>
          <w:rFonts w:ascii="Arial Narrow" w:hAnsi="Arial Narrow"/>
          <w:b/>
          <w:bCs/>
          <w:sz w:val="20"/>
          <w:szCs w:val="20"/>
        </w:rPr>
        <w:t>GARANTIA E ASSISTÊNCIA TÉCNICA</w:t>
      </w:r>
    </w:p>
    <w:p w:rsidR="00D90977" w:rsidRPr="00ED6885" w:rsidRDefault="00D90977" w:rsidP="00D467C7">
      <w:pPr>
        <w:pStyle w:val="PargrafodaLista"/>
        <w:autoSpaceDE w:val="0"/>
        <w:autoSpaceDN w:val="0"/>
        <w:adjustRightInd w:val="0"/>
        <w:spacing w:after="0" w:line="300" w:lineRule="atLeast"/>
        <w:ind w:left="567"/>
        <w:jc w:val="both"/>
        <w:rPr>
          <w:rFonts w:ascii="Arial Narrow" w:hAnsi="Arial Narrow"/>
          <w:b/>
          <w:bCs/>
          <w:sz w:val="20"/>
          <w:szCs w:val="20"/>
        </w:rPr>
      </w:pPr>
    </w:p>
    <w:p w:rsidR="00D90977" w:rsidRPr="00ED6885" w:rsidRDefault="00D90977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 xml:space="preserve">A garantia dos serviços será de 5 (cinco) anos, com início após o recebimento definitivo dos serviços. A garantia deverá cobrir todos os serviços que comprovarem defeitos ou problemas causados pela má </w:t>
      </w:r>
      <w:r w:rsidR="00535132" w:rsidRPr="00ED6885">
        <w:rPr>
          <w:rFonts w:ascii="Arial Narrow" w:hAnsi="Arial Narrow"/>
          <w:sz w:val="20"/>
          <w:szCs w:val="20"/>
        </w:rPr>
        <w:t>execução</w:t>
      </w:r>
      <w:r w:rsidRPr="00ED6885">
        <w:rPr>
          <w:rFonts w:ascii="Arial Narrow" w:hAnsi="Arial Narrow"/>
          <w:sz w:val="20"/>
          <w:szCs w:val="20"/>
        </w:rPr>
        <w:t xml:space="preserve"> dos mesmos;</w:t>
      </w:r>
    </w:p>
    <w:p w:rsidR="00D90977" w:rsidRPr="00ED6885" w:rsidRDefault="00D90977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 xml:space="preserve">Todos os serviços que compõem a descrição do objeto devem ser cobertos pela garantia da empresa CONTRATADA ou por Empresa autorizada da CONTRATADA. </w:t>
      </w:r>
    </w:p>
    <w:p w:rsidR="00D90977" w:rsidRPr="00ED6885" w:rsidRDefault="00D90977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 xml:space="preserve">Atender as solicitações para conserto e corrigir defeitos ou falhas apresentados pelos serviços, em prazo não superior a </w:t>
      </w:r>
      <w:r w:rsidR="0047503B" w:rsidRPr="00ED6885">
        <w:rPr>
          <w:rFonts w:ascii="Arial Narrow" w:hAnsi="Arial Narrow"/>
          <w:sz w:val="20"/>
          <w:szCs w:val="20"/>
        </w:rPr>
        <w:t>30</w:t>
      </w:r>
      <w:r w:rsidRPr="00ED6885">
        <w:rPr>
          <w:rFonts w:ascii="Arial Narrow" w:hAnsi="Arial Narrow"/>
          <w:sz w:val="20"/>
          <w:szCs w:val="20"/>
        </w:rPr>
        <w:t xml:space="preserve"> (</w:t>
      </w:r>
      <w:r w:rsidR="0047503B" w:rsidRPr="00ED6885">
        <w:rPr>
          <w:rFonts w:ascii="Arial Narrow" w:hAnsi="Arial Narrow"/>
          <w:sz w:val="20"/>
          <w:szCs w:val="20"/>
        </w:rPr>
        <w:t>trinta</w:t>
      </w:r>
      <w:r w:rsidRPr="00ED6885">
        <w:rPr>
          <w:rFonts w:ascii="Arial Narrow" w:hAnsi="Arial Narrow"/>
          <w:sz w:val="20"/>
          <w:szCs w:val="20"/>
        </w:rPr>
        <w:t xml:space="preserve">) dias </w:t>
      </w:r>
      <w:r w:rsidR="0047503B" w:rsidRPr="00ED6885">
        <w:rPr>
          <w:rFonts w:ascii="Arial Narrow" w:hAnsi="Arial Narrow"/>
          <w:sz w:val="20"/>
          <w:szCs w:val="20"/>
        </w:rPr>
        <w:t>consecutivos</w:t>
      </w:r>
      <w:r w:rsidRPr="00ED6885">
        <w:rPr>
          <w:rFonts w:ascii="Arial Narrow" w:hAnsi="Arial Narrow"/>
          <w:sz w:val="20"/>
          <w:szCs w:val="20"/>
        </w:rPr>
        <w:t>. Neste caso não acarretará ônus para a Contratante.</w:t>
      </w:r>
    </w:p>
    <w:p w:rsidR="00D90977" w:rsidRPr="00ED6885" w:rsidRDefault="00D90977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Todos os serviços devem estar em conformidade com a política de garantia do mesmo, não sendo permitida a integração de itens de terceiros que possam acarretar em perda parcial da garantia ou não realização da assistência técnica pelo próprio executor quando solicitada;</w:t>
      </w:r>
    </w:p>
    <w:p w:rsidR="00211EEF" w:rsidRPr="00ED6885" w:rsidRDefault="00211EEF" w:rsidP="006D24EA">
      <w:pPr>
        <w:jc w:val="both"/>
        <w:rPr>
          <w:rFonts w:ascii="Arial Narrow" w:hAnsi="Arial Narrow"/>
          <w:b/>
          <w:color w:val="000000"/>
          <w:sz w:val="20"/>
          <w:szCs w:val="20"/>
        </w:rPr>
      </w:pPr>
    </w:p>
    <w:p w:rsidR="000A4FE6" w:rsidRPr="00ED6885" w:rsidRDefault="000A4FE6" w:rsidP="006D24EA">
      <w:pPr>
        <w:jc w:val="both"/>
        <w:rPr>
          <w:rFonts w:ascii="Arial Narrow" w:hAnsi="Arial Narrow"/>
          <w:b/>
          <w:color w:val="000000"/>
          <w:sz w:val="20"/>
          <w:szCs w:val="20"/>
        </w:rPr>
      </w:pPr>
    </w:p>
    <w:p w:rsidR="000A4FE6" w:rsidRPr="00ED6885" w:rsidRDefault="00D467C7" w:rsidP="00D467C7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300" w:lineRule="atLeast"/>
        <w:ind w:left="284" w:hanging="284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b/>
          <w:bCs/>
          <w:sz w:val="20"/>
          <w:szCs w:val="20"/>
        </w:rPr>
        <w:t xml:space="preserve">DO </w:t>
      </w:r>
      <w:r w:rsidR="000A4FE6" w:rsidRPr="00ED6885">
        <w:rPr>
          <w:rFonts w:ascii="Arial Narrow" w:hAnsi="Arial Narrow"/>
          <w:b/>
          <w:bCs/>
          <w:sz w:val="20"/>
          <w:szCs w:val="20"/>
        </w:rPr>
        <w:t>PRAZO DE ENTREGA</w:t>
      </w:r>
    </w:p>
    <w:p w:rsidR="00BA5410" w:rsidRPr="00ED6885" w:rsidRDefault="00BA5410" w:rsidP="00D467C7">
      <w:pPr>
        <w:pStyle w:val="PargrafodaLista"/>
        <w:autoSpaceDE w:val="0"/>
        <w:autoSpaceDN w:val="0"/>
        <w:adjustRightInd w:val="0"/>
        <w:spacing w:after="0" w:line="300" w:lineRule="atLeast"/>
        <w:ind w:left="567"/>
        <w:jc w:val="both"/>
        <w:rPr>
          <w:rFonts w:ascii="Arial Narrow" w:hAnsi="Arial Narrow"/>
          <w:b/>
          <w:bCs/>
          <w:sz w:val="20"/>
          <w:szCs w:val="20"/>
        </w:rPr>
      </w:pPr>
    </w:p>
    <w:p w:rsidR="00BA5410" w:rsidRPr="00ED6885" w:rsidRDefault="00BA5410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 xml:space="preserve">O prazo para entrega do objeto da presente despesa será de </w:t>
      </w:r>
      <w:r w:rsidR="001C77B2" w:rsidRPr="00ED6885">
        <w:rPr>
          <w:rFonts w:ascii="Arial Narrow" w:hAnsi="Arial Narrow"/>
          <w:sz w:val="20"/>
          <w:szCs w:val="20"/>
        </w:rPr>
        <w:t>90</w:t>
      </w:r>
      <w:r w:rsidR="0031753D" w:rsidRPr="00ED6885">
        <w:rPr>
          <w:rFonts w:ascii="Arial Narrow" w:hAnsi="Arial Narrow"/>
          <w:sz w:val="20"/>
          <w:szCs w:val="20"/>
        </w:rPr>
        <w:t xml:space="preserve"> (</w:t>
      </w:r>
      <w:r w:rsidR="001C77B2" w:rsidRPr="00ED6885">
        <w:rPr>
          <w:rFonts w:ascii="Arial Narrow" w:hAnsi="Arial Narrow"/>
          <w:sz w:val="20"/>
          <w:szCs w:val="20"/>
        </w:rPr>
        <w:t>noventa</w:t>
      </w:r>
      <w:r w:rsidRPr="00ED6885">
        <w:rPr>
          <w:rFonts w:ascii="Arial Narrow" w:hAnsi="Arial Narrow"/>
          <w:sz w:val="20"/>
          <w:szCs w:val="20"/>
        </w:rPr>
        <w:t xml:space="preserve">) </w:t>
      </w:r>
      <w:r w:rsidR="0031753D" w:rsidRPr="00ED6885">
        <w:rPr>
          <w:rFonts w:ascii="Arial Narrow" w:hAnsi="Arial Narrow"/>
          <w:sz w:val="20"/>
          <w:szCs w:val="20"/>
        </w:rPr>
        <w:t>dias úteis</w:t>
      </w:r>
      <w:r w:rsidRPr="00ED6885">
        <w:rPr>
          <w:rFonts w:ascii="Arial Narrow" w:hAnsi="Arial Narrow"/>
          <w:sz w:val="20"/>
          <w:szCs w:val="20"/>
        </w:rPr>
        <w:t xml:space="preserve">, conforme cronograma físico-financeiro, contados a partir da assinatura do contrato. </w:t>
      </w:r>
    </w:p>
    <w:p w:rsidR="00BA5410" w:rsidRPr="00ED6885" w:rsidRDefault="00BA5410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A recusa do serviço por parte da CONTRATANTE em função de divergência com a proposta apresentada ou com os parâmetros definidos neste instrumento, não acarretará a suspensão do prazo de entrega do objeto, ficando a CONTRATADA obrigada a sua reparação no prazo estabelecido, sem qualquer ônus para SEDUCE.</w:t>
      </w:r>
    </w:p>
    <w:p w:rsidR="00211EEF" w:rsidRPr="00ED6885" w:rsidRDefault="00211EEF" w:rsidP="006D24EA">
      <w:pPr>
        <w:jc w:val="both"/>
        <w:rPr>
          <w:rFonts w:ascii="Arial Narrow" w:hAnsi="Arial Narrow"/>
          <w:b/>
          <w:color w:val="000000"/>
          <w:sz w:val="20"/>
          <w:szCs w:val="20"/>
        </w:rPr>
      </w:pPr>
    </w:p>
    <w:p w:rsidR="00211EEF" w:rsidRPr="00ED6885" w:rsidRDefault="00211EEF" w:rsidP="006D24EA">
      <w:pPr>
        <w:jc w:val="both"/>
        <w:rPr>
          <w:rFonts w:ascii="Arial Narrow" w:hAnsi="Arial Narrow"/>
          <w:b/>
          <w:color w:val="000000"/>
          <w:sz w:val="20"/>
          <w:szCs w:val="20"/>
        </w:rPr>
      </w:pPr>
    </w:p>
    <w:p w:rsidR="00D467C7" w:rsidRPr="00ED6885" w:rsidRDefault="00D467C7" w:rsidP="00D467C7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300" w:lineRule="atLeast"/>
        <w:ind w:left="284" w:hanging="284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b/>
          <w:bCs/>
          <w:sz w:val="20"/>
          <w:szCs w:val="20"/>
        </w:rPr>
        <w:t xml:space="preserve">DO </w:t>
      </w:r>
      <w:r w:rsidR="002209B6" w:rsidRPr="00ED6885">
        <w:rPr>
          <w:rFonts w:ascii="Arial Narrow" w:hAnsi="Arial Narrow"/>
          <w:b/>
          <w:bCs/>
          <w:sz w:val="20"/>
          <w:szCs w:val="20"/>
        </w:rPr>
        <w:t>RECEBIMENTO DOS SERVIÇOS</w:t>
      </w:r>
    </w:p>
    <w:p w:rsidR="003E48FA" w:rsidRPr="00ED6885" w:rsidRDefault="003E48FA" w:rsidP="003E48FA">
      <w:pPr>
        <w:pStyle w:val="PargrafodaLista"/>
        <w:autoSpaceDE w:val="0"/>
        <w:autoSpaceDN w:val="0"/>
        <w:adjustRightInd w:val="0"/>
        <w:spacing w:after="0" w:line="300" w:lineRule="atLeast"/>
        <w:ind w:left="284"/>
        <w:jc w:val="both"/>
        <w:rPr>
          <w:rFonts w:ascii="Arial Narrow" w:hAnsi="Arial Narrow"/>
          <w:b/>
          <w:bCs/>
          <w:sz w:val="20"/>
          <w:szCs w:val="20"/>
        </w:rPr>
      </w:pPr>
    </w:p>
    <w:p w:rsidR="00E174E5" w:rsidRPr="00ED6885" w:rsidRDefault="00E174E5" w:rsidP="00E174E5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 xml:space="preserve">Concluída a obra, a contratada cientificará a contratante por meio de notificação entregue ao gestor do contrato mediante contra recibo, para a entrega e aceitação da obra. </w:t>
      </w:r>
    </w:p>
    <w:p w:rsidR="00E174E5" w:rsidRPr="00ED6885" w:rsidRDefault="00E174E5" w:rsidP="003E48FA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O recebimento do objeto do presente contrato obedecerá ao disposto nas alíneas “a” e “b”, do inciso</w:t>
      </w:r>
      <w:r w:rsidR="00B73E6F" w:rsidRPr="00ED6885">
        <w:rPr>
          <w:rFonts w:ascii="Arial Narrow" w:hAnsi="Arial Narrow"/>
          <w:sz w:val="20"/>
          <w:szCs w:val="20"/>
        </w:rPr>
        <w:t xml:space="preserve"> </w:t>
      </w:r>
      <w:r w:rsidRPr="00ED6885">
        <w:rPr>
          <w:rFonts w:ascii="Arial Narrow" w:hAnsi="Arial Narrow"/>
          <w:sz w:val="20"/>
          <w:szCs w:val="20"/>
        </w:rPr>
        <w:t>do artigo 73 e seus parágrafos, da lei n.º 8.666/93, e será procedido da seguinte forma:</w:t>
      </w:r>
    </w:p>
    <w:p w:rsidR="003E48FA" w:rsidRPr="00ED6885" w:rsidRDefault="003E48FA" w:rsidP="003E48FA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b/>
          <w:bCs/>
          <w:sz w:val="20"/>
          <w:szCs w:val="20"/>
        </w:rPr>
        <w:t>Do Recebimento Provisório</w:t>
      </w:r>
    </w:p>
    <w:p w:rsidR="003E48FA" w:rsidRPr="00ED6885" w:rsidRDefault="003E48FA" w:rsidP="003E48FA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Arial Narrow" w:hAnsi="Arial Narrow"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 xml:space="preserve">Em até 15 (quinze) dias consecutivos após o recebimento da notificação mencionada neste contrato, ou o término do prazo de execução contratual, o gestor do contrato efetuará vistoria da obra, para fins de recebimento provisório. </w:t>
      </w:r>
    </w:p>
    <w:p w:rsidR="007C76FB" w:rsidRPr="00ED6885" w:rsidRDefault="007C76FB" w:rsidP="007C76FB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Arial Narrow" w:hAnsi="Arial Narrow"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 xml:space="preserve">Uma vez verificado o cumprimento de todas as condições contratuais, o gestor do contrato receberá a obra provisoriamente, lavrando o “Termo de Recebimento Provisório”, que será assinado pelas partes e encaminhado à autoridade contratante. </w:t>
      </w:r>
    </w:p>
    <w:p w:rsidR="007C76FB" w:rsidRPr="00ED6885" w:rsidRDefault="007C76FB" w:rsidP="007C76FB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Arial Narrow" w:hAnsi="Arial Narrow"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 xml:space="preserve">Caso seja constatado o não cumprimento ou o cumprimento irregular de qualquer das condições contratuais, o gestor do contrato lavrará relatório circunstanciado dirigido à autoridade contratante, que adotará as medidas cabíveis. </w:t>
      </w:r>
    </w:p>
    <w:p w:rsidR="003E48FA" w:rsidRPr="00ED6885" w:rsidRDefault="007C76FB" w:rsidP="003E48FA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Arial Narrow" w:hAnsi="Arial Narrow"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lastRenderedPageBreak/>
        <w:t>Caberá à contratada, uma vez notificada, sanar as irregularidades apontadas no relatório circunstanciado, submetendo os itens impugnados à nova verificação, ficando sobrestado o pagamento até a execução das correções necessárias.</w:t>
      </w:r>
    </w:p>
    <w:p w:rsidR="003E48FA" w:rsidRPr="00ED6885" w:rsidRDefault="007C76FB" w:rsidP="003E48FA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b/>
          <w:bCs/>
          <w:sz w:val="20"/>
          <w:szCs w:val="20"/>
        </w:rPr>
        <w:t>Do Recebimento Definitivo</w:t>
      </w:r>
    </w:p>
    <w:p w:rsidR="007C76FB" w:rsidRPr="00ED6885" w:rsidRDefault="007C76FB" w:rsidP="007C76FB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Arial Narrow" w:hAnsi="Arial Narrow"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 xml:space="preserve">Após o recebimento provisório, a “Comissão de Recebimento Definitivo” a ser estabelecida pela </w:t>
      </w:r>
      <w:r w:rsidR="00A72871" w:rsidRPr="00ED6885">
        <w:rPr>
          <w:rFonts w:ascii="Arial Narrow" w:hAnsi="Arial Narrow"/>
          <w:sz w:val="20"/>
          <w:szCs w:val="20"/>
        </w:rPr>
        <w:t>SEDUCE</w:t>
      </w:r>
      <w:r w:rsidRPr="00ED6885">
        <w:rPr>
          <w:rFonts w:ascii="Arial Narrow" w:hAnsi="Arial Narrow"/>
          <w:sz w:val="20"/>
          <w:szCs w:val="20"/>
        </w:rPr>
        <w:t xml:space="preserve"> será encarregada de vistoriar a obra para verificar o cumprimento de todas as obrigações contratuais e técnicas e efetuar o recebimento definitivo em até 30 (trinta) dias consecutivos após o recebimento provisório da obra. </w:t>
      </w:r>
    </w:p>
    <w:p w:rsidR="007C76FB" w:rsidRPr="00ED6885" w:rsidRDefault="007C76FB" w:rsidP="007C76FB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Arial Narrow" w:hAnsi="Arial Narrow"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 xml:space="preserve">No caso do cumprimento total e adequado aos termos do contrato, a Comissão receberá a obra definitivamente, lavrando o “Termo de Recebimento Definitivo”, que será assinado pelas partes e encaminhado à autoridade contratante. </w:t>
      </w:r>
    </w:p>
    <w:p w:rsidR="007C76FB" w:rsidRPr="00ED6885" w:rsidRDefault="007C76FB" w:rsidP="00B945D8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Arial Narrow" w:hAnsi="Arial Narrow"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No caso da vistoria constatar a ocorrência de vícios, defeitos ou incorreções resultantes da execução do contrato, a comissão lavrará relatório de verificação circunstanciado, dirigido à autoridade contratante, no qual relatará o que houver constatado para corrigir ou refazer a obra, no todo ou em parte.</w:t>
      </w:r>
    </w:p>
    <w:p w:rsidR="007C76FB" w:rsidRPr="00ED6885" w:rsidRDefault="00C228C1" w:rsidP="003E48FA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b/>
          <w:bCs/>
          <w:sz w:val="20"/>
          <w:szCs w:val="20"/>
        </w:rPr>
        <w:t>Das falhas e irregularidades apontadas</w:t>
      </w:r>
    </w:p>
    <w:p w:rsidR="00C228C1" w:rsidRPr="00ED6885" w:rsidRDefault="00A72871" w:rsidP="00B945D8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Arial Narrow" w:hAnsi="Arial Narrow"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A SEDUCE</w:t>
      </w:r>
      <w:r w:rsidR="00C228C1" w:rsidRPr="00ED6885">
        <w:rPr>
          <w:rFonts w:ascii="Arial Narrow" w:hAnsi="Arial Narrow"/>
          <w:sz w:val="20"/>
          <w:szCs w:val="20"/>
        </w:rPr>
        <w:t xml:space="preserve">, à vista do relatório, deverá adotar uma das seguintes providências, independentemente da aplicação das sanções cabíveis: </w:t>
      </w:r>
    </w:p>
    <w:p w:rsidR="00711A5A" w:rsidRPr="00ED6885" w:rsidRDefault="00C228C1" w:rsidP="00B945D8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Arial Narrow" w:hAnsi="Arial Narrow"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Notificar a contratada para sanar as irregularidades constatadas, no prazo a ser determinado na notificação, ao término do qual se deve proceder à nova vistoria;</w:t>
      </w:r>
    </w:p>
    <w:p w:rsidR="00C228C1" w:rsidRPr="00ED6885" w:rsidRDefault="00C228C1" w:rsidP="00B945D8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Arial Narrow" w:hAnsi="Arial Narrow"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 xml:space="preserve"> Reter o último pagamento em até 5% do valor global da obra até sanadas todas as irregularidades constatadas e cumpridas todas as formalidades legais previstas no contrato para entrega da obra aos beneficiários. </w:t>
      </w:r>
    </w:p>
    <w:p w:rsidR="003E48FA" w:rsidRPr="00ED6885" w:rsidRDefault="003E48FA" w:rsidP="003E48FA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Correrão por conta da contratada todas as despesas, incluindo todos os custos diretos e indiretos, tais como: impostos, transporte, despesas trabalhistas, previdenciárias, seguros, enfim todos os custos necessários à fiel execução do objeto desse termo.</w:t>
      </w:r>
    </w:p>
    <w:p w:rsidR="00D467C7" w:rsidRPr="00ED6885" w:rsidRDefault="00D467C7" w:rsidP="006D24EA">
      <w:pPr>
        <w:jc w:val="both"/>
        <w:rPr>
          <w:rFonts w:ascii="Arial Narrow" w:hAnsi="Arial Narrow"/>
          <w:b/>
          <w:color w:val="000000"/>
          <w:sz w:val="20"/>
          <w:szCs w:val="20"/>
        </w:rPr>
      </w:pPr>
    </w:p>
    <w:p w:rsidR="00D467C7" w:rsidRPr="00ED6885" w:rsidRDefault="00D467C7" w:rsidP="006D24EA">
      <w:pPr>
        <w:jc w:val="both"/>
        <w:rPr>
          <w:rFonts w:ascii="Arial Narrow" w:hAnsi="Arial Narrow"/>
          <w:b/>
          <w:color w:val="000000"/>
          <w:sz w:val="20"/>
          <w:szCs w:val="20"/>
        </w:rPr>
      </w:pPr>
    </w:p>
    <w:p w:rsidR="0031753D" w:rsidRPr="00ED6885" w:rsidRDefault="00D467C7" w:rsidP="00B41EA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b/>
          <w:bCs/>
          <w:sz w:val="20"/>
          <w:szCs w:val="20"/>
        </w:rPr>
        <w:t xml:space="preserve">DA </w:t>
      </w:r>
      <w:r w:rsidR="0031753D" w:rsidRPr="00ED6885">
        <w:rPr>
          <w:rFonts w:ascii="Arial Narrow" w:hAnsi="Arial Narrow"/>
          <w:b/>
          <w:bCs/>
          <w:sz w:val="20"/>
          <w:szCs w:val="20"/>
        </w:rPr>
        <w:t>FISCALIZAÇÃO E OBRIGAÇÕES DO CONTRATO</w:t>
      </w:r>
    </w:p>
    <w:p w:rsidR="006974AC" w:rsidRPr="00ED6885" w:rsidRDefault="006974AC" w:rsidP="006974AC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  <w:szCs w:val="20"/>
        </w:rPr>
      </w:pPr>
    </w:p>
    <w:p w:rsidR="006974AC" w:rsidRPr="00ED6885" w:rsidRDefault="0077328F" w:rsidP="002209B6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907" w:hanging="567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b/>
          <w:bCs/>
          <w:sz w:val="20"/>
          <w:szCs w:val="20"/>
        </w:rPr>
        <w:t>Fiscalização e Recomendações Operacionais</w:t>
      </w:r>
    </w:p>
    <w:p w:rsidR="00956F9C" w:rsidRPr="00ED6885" w:rsidRDefault="00956F9C" w:rsidP="00956F9C">
      <w:pPr>
        <w:pStyle w:val="PargrafodaLista"/>
        <w:autoSpaceDE w:val="0"/>
        <w:autoSpaceDN w:val="0"/>
        <w:adjustRightInd w:val="0"/>
        <w:spacing w:after="0" w:line="240" w:lineRule="auto"/>
        <w:ind w:left="792"/>
        <w:jc w:val="both"/>
        <w:rPr>
          <w:rFonts w:ascii="Arial Narrow" w:hAnsi="Arial Narrow"/>
          <w:b/>
          <w:bCs/>
          <w:sz w:val="20"/>
          <w:szCs w:val="20"/>
        </w:rPr>
      </w:pPr>
    </w:p>
    <w:p w:rsidR="0031753D" w:rsidRPr="00ED6885" w:rsidRDefault="0031753D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 xml:space="preserve">Considerando o disposto nos artigos nº 51 a 54, Seção III, Capítulo VIII, da Lei Estadual nº 17.928/2012, a fiscalização e gerenciamento do contrato serão realizados por gestor e comissão de fiscais designados por meio de portaria do Ordenador de Despesas. </w:t>
      </w:r>
    </w:p>
    <w:p w:rsidR="006974AC" w:rsidRPr="00ED6885" w:rsidRDefault="006974AC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 xml:space="preserve">Os fiscais e o gestor do contrato não terão nenhum poder de mando, de gerência ou de controle sobre os empregados designados pela CONTRATADA para a execução dos serviços, objeto do presente instrumento, cabendo-lhes no acompanhamento e na fiscalização do contrato, registrar as ocorrências relacionadas à sua execução, comunicando à CONTRATADA, </w:t>
      </w:r>
      <w:r w:rsidRPr="00ED6885">
        <w:rPr>
          <w:rFonts w:ascii="Arial Narrow" w:hAnsi="Arial Narrow"/>
          <w:bCs/>
          <w:sz w:val="20"/>
          <w:szCs w:val="20"/>
        </w:rPr>
        <w:t>através do seu representante</w:t>
      </w:r>
      <w:r w:rsidRPr="00ED6885">
        <w:rPr>
          <w:rFonts w:ascii="Arial Narrow" w:hAnsi="Arial Narrow"/>
          <w:sz w:val="20"/>
          <w:szCs w:val="20"/>
        </w:rPr>
        <w:t>, as providências necessárias a sua regularização, as quais deverão ser atendidas de imediato, salvo motivo de força maior.</w:t>
      </w:r>
    </w:p>
    <w:p w:rsidR="00787D2A" w:rsidRPr="00ED6885" w:rsidRDefault="00787D2A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 xml:space="preserve">A autorização para execução do serviço extracontratual será efetivada por meio de anotações no Diário de Obra.   </w:t>
      </w:r>
    </w:p>
    <w:p w:rsidR="00787D2A" w:rsidRPr="00ED6885" w:rsidRDefault="00787D2A" w:rsidP="003E48FA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A partir do início da obra, os Projetos, as ART’s ou RRT’s do responsável pela Obra e o Diário de Obra deverão permanecer no canteiro. O Diário de Obra é destinado a registrar as ocorrências, naturais ou não, relevantes para o andamento dos serviços, cujas anotações deverão ser realizadas diariamente.</w:t>
      </w:r>
    </w:p>
    <w:p w:rsidR="00787D2A" w:rsidRPr="00ED6885" w:rsidRDefault="00787D2A" w:rsidP="007C76FB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Arial Narrow" w:hAnsi="Arial Narrow"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lastRenderedPageBreak/>
        <w:t>São anotações obrigatórias no Diário de Obra as condições do tempo, a descrição dos equipamentos incluídos ou retirados no canteiro, a movimentação ocorrida no quadro de pessoal, o resumo dos serviços realizados e as ocorrências disciplinares.</w:t>
      </w:r>
    </w:p>
    <w:p w:rsidR="00787D2A" w:rsidRPr="00ED6885" w:rsidRDefault="00787D2A" w:rsidP="007C76FB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Arial Narrow" w:hAnsi="Arial Narrow"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Todas as anotações serão feitas pelo responsável técnico e/ou pela fiscalização.</w:t>
      </w:r>
    </w:p>
    <w:p w:rsidR="00787D2A" w:rsidRPr="00ED6885" w:rsidRDefault="00787D2A" w:rsidP="007C76FB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Arial Narrow" w:hAnsi="Arial Narrow"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A cópia do Diário de Obra fará parte integrante da Prestação de Contas.</w:t>
      </w:r>
    </w:p>
    <w:p w:rsidR="001C53B4" w:rsidRPr="00ED6885" w:rsidRDefault="00B57C49" w:rsidP="001C53B4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 xml:space="preserve">Somente será efetuado o pagamento da parcela contratual, se atestada pela fiscalização. A comprovação do pagamento se dará por emissão de Nota Fiscal, que será preenchida com destaque do valor de retenção de 11% do valor da mão-de-obra para a Previdência Social. Para efeito da retenção, o valor da mão-de-obra não será inferior a 50% do valor da fatura emitida pela </w:t>
      </w:r>
      <w:r w:rsidRPr="00ED6885">
        <w:rPr>
          <w:rFonts w:ascii="Arial Narrow" w:hAnsi="Arial Narrow"/>
          <w:b/>
          <w:sz w:val="20"/>
          <w:szCs w:val="20"/>
        </w:rPr>
        <w:t>CONTRATADA</w:t>
      </w:r>
      <w:r w:rsidRPr="00ED6885">
        <w:rPr>
          <w:rFonts w:ascii="Arial Narrow" w:hAnsi="Arial Narrow"/>
          <w:sz w:val="20"/>
          <w:szCs w:val="20"/>
        </w:rPr>
        <w:t>.</w:t>
      </w:r>
    </w:p>
    <w:p w:rsidR="001C53B4" w:rsidRPr="00ED6885" w:rsidRDefault="001C53B4" w:rsidP="001C53B4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 xml:space="preserve">A possibilidade de </w:t>
      </w:r>
      <w:r w:rsidRPr="00ED6885">
        <w:rPr>
          <w:rFonts w:ascii="Arial Narrow" w:hAnsi="Arial Narrow"/>
          <w:b/>
          <w:sz w:val="20"/>
          <w:szCs w:val="20"/>
        </w:rPr>
        <w:t>subcontratação parcial</w:t>
      </w:r>
      <w:r w:rsidRPr="00ED6885">
        <w:rPr>
          <w:rFonts w:ascii="Arial Narrow" w:hAnsi="Arial Narrow"/>
          <w:sz w:val="20"/>
          <w:szCs w:val="20"/>
        </w:rPr>
        <w:t xml:space="preserve"> do objeto licitado constitui decisão administrativa e/ou de cunho técnico. Por essa razão, pela natureza e as características do objeto a ser licitado, sempre que for julgado conveniente, devidamente justificado e aprovado pela CONTRATANTE, de acordo com o parecer da fiscalização, deverá a CONTRATADA, na execução do Contrato, sem prejuízo das responsabilidades contratuais e legais, </w:t>
      </w:r>
      <w:r w:rsidRPr="00ED6885">
        <w:rPr>
          <w:rFonts w:ascii="Arial Narrow" w:hAnsi="Arial Narrow"/>
          <w:b/>
          <w:sz w:val="20"/>
          <w:szCs w:val="20"/>
        </w:rPr>
        <w:t>subcontratar até 30% (trinta por cento) do valor da obra correspondente à parcelas completas da obra</w:t>
      </w:r>
      <w:r w:rsidRPr="00ED6885">
        <w:rPr>
          <w:rFonts w:ascii="Arial Narrow" w:hAnsi="Arial Narrow"/>
          <w:sz w:val="20"/>
          <w:szCs w:val="20"/>
        </w:rPr>
        <w:t>, respondendo, entretanto, a CONTRATADA, perante a CONTRATANTE, pela execução dos serviços subcontratados.</w:t>
      </w:r>
    </w:p>
    <w:p w:rsidR="00D107B0" w:rsidRPr="00ED6885" w:rsidRDefault="00D107B0" w:rsidP="002209B6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 xml:space="preserve">Em conformidade com o </w:t>
      </w:r>
      <w:r w:rsidRPr="00ED6885">
        <w:rPr>
          <w:rFonts w:ascii="Arial Narrow" w:hAnsi="Arial Narrow"/>
          <w:b/>
          <w:i/>
          <w:sz w:val="20"/>
          <w:szCs w:val="20"/>
        </w:rPr>
        <w:t>Acórdão 19/2017</w:t>
      </w:r>
      <w:r w:rsidRPr="00ED6885">
        <w:rPr>
          <w:rFonts w:ascii="Arial Narrow" w:hAnsi="Arial Narrow"/>
          <w:sz w:val="20"/>
          <w:szCs w:val="20"/>
        </w:rPr>
        <w:t>, o critério a ser utilizado para efeito de reajustamento dos contratos, deverá ser a data da elaboração do orçamento estimativo, pois reduz os problemas advindos de orçamentos desatualizados em virtude dos transcursos de vários meses entre a data base de estimativa de custos e da abertura das propostas. Para efeito de cálculo, considerar 4(quatro) casas após a vírgula, utilizando os índices do INCC.</w:t>
      </w:r>
    </w:p>
    <w:p w:rsidR="00E0295F" w:rsidRPr="00ED6885" w:rsidRDefault="00E0295F" w:rsidP="0031753D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 xml:space="preserve">Seguindo o exposto no </w:t>
      </w:r>
      <w:r w:rsidRPr="00ED6885">
        <w:rPr>
          <w:rFonts w:ascii="Arial Narrow" w:hAnsi="Arial Narrow"/>
          <w:b/>
          <w:i/>
          <w:sz w:val="20"/>
          <w:szCs w:val="20"/>
        </w:rPr>
        <w:t>Roteiro de Auditoria de Obras Públicas do TCU, fls. 200/201</w:t>
      </w:r>
      <w:r w:rsidRPr="00ED6885">
        <w:rPr>
          <w:rFonts w:ascii="Arial Narrow" w:hAnsi="Arial Narrow"/>
          <w:sz w:val="20"/>
          <w:szCs w:val="20"/>
        </w:rPr>
        <w:t xml:space="preserve"> e exposto no </w:t>
      </w:r>
      <w:r w:rsidRPr="00ED6885">
        <w:rPr>
          <w:rFonts w:ascii="Arial Narrow" w:hAnsi="Arial Narrow"/>
          <w:b/>
          <w:i/>
          <w:sz w:val="20"/>
          <w:szCs w:val="20"/>
        </w:rPr>
        <w:t>Acórdão nº 1977/2013 TCU fl. 199 v</w:t>
      </w:r>
      <w:r w:rsidRPr="00ED6885">
        <w:rPr>
          <w:rFonts w:ascii="Arial Narrow" w:hAnsi="Arial Narrow"/>
          <w:sz w:val="20"/>
          <w:szCs w:val="20"/>
        </w:rPr>
        <w:t xml:space="preserve">, esta Obra, objeto da licitação, não se enquadra no regime de preço unitário, visto que os projetos elaborados e devidamente documentados favorecem a quantificação com precisão dos serviços relacionados no orçamento do objeto em questão. Portanto, deve-se manter o regime de Empreitada por </w:t>
      </w:r>
      <w:r w:rsidRPr="00ED6885">
        <w:rPr>
          <w:rFonts w:ascii="Arial Narrow" w:hAnsi="Arial Narrow"/>
          <w:b/>
          <w:sz w:val="20"/>
          <w:szCs w:val="20"/>
        </w:rPr>
        <w:t>PREÇO GLOBAL</w:t>
      </w:r>
      <w:r w:rsidRPr="00ED6885">
        <w:rPr>
          <w:rFonts w:ascii="Arial Narrow" w:hAnsi="Arial Narrow"/>
          <w:sz w:val="20"/>
          <w:szCs w:val="20"/>
        </w:rPr>
        <w:t>.</w:t>
      </w:r>
    </w:p>
    <w:p w:rsidR="00FC32D7" w:rsidRPr="00ED6885" w:rsidRDefault="00FC32D7" w:rsidP="00FC32D7">
      <w:pPr>
        <w:pStyle w:val="PargrafodaLista"/>
        <w:autoSpaceDE w:val="0"/>
        <w:autoSpaceDN w:val="0"/>
        <w:adjustRightInd w:val="0"/>
        <w:spacing w:after="0" w:line="300" w:lineRule="atLeast"/>
        <w:ind w:left="1474"/>
        <w:jc w:val="both"/>
        <w:rPr>
          <w:rFonts w:ascii="Arial Narrow" w:hAnsi="Arial Narrow"/>
          <w:b/>
          <w:bCs/>
          <w:sz w:val="20"/>
          <w:szCs w:val="20"/>
        </w:rPr>
      </w:pPr>
    </w:p>
    <w:p w:rsidR="00956F9C" w:rsidRPr="00ED6885" w:rsidRDefault="00A71CB4" w:rsidP="002209B6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907" w:hanging="567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b/>
          <w:bCs/>
          <w:sz w:val="20"/>
          <w:szCs w:val="20"/>
        </w:rPr>
        <w:t>Obrigações</w:t>
      </w:r>
      <w:r w:rsidR="0077328F" w:rsidRPr="00ED6885">
        <w:rPr>
          <w:rFonts w:ascii="Arial Narrow" w:hAnsi="Arial Narrow"/>
          <w:b/>
          <w:bCs/>
          <w:sz w:val="20"/>
          <w:szCs w:val="20"/>
        </w:rPr>
        <w:t xml:space="preserve"> do contratante</w:t>
      </w:r>
    </w:p>
    <w:p w:rsidR="00BE7E40" w:rsidRPr="00ED6885" w:rsidRDefault="00BE7E40" w:rsidP="002209B6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Relacionar-se com a CONTRATADA através de seu preposto ou de seu representante legal;</w:t>
      </w:r>
    </w:p>
    <w:p w:rsidR="00BE7E40" w:rsidRPr="00ED6885" w:rsidRDefault="00BE7E40" w:rsidP="002209B6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Verificar se a CONTRATADA executa o objeto em conformidade com sua proposta e com os parâmetros de qualidade e desempenho definidos neste instrumento e nos demais documentos que o integram;</w:t>
      </w:r>
    </w:p>
    <w:p w:rsidR="004B223C" w:rsidRPr="00ED6885" w:rsidRDefault="004B223C" w:rsidP="002209B6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Conferir e efetuar aceite ou recusa dos serviços entregues pela CONTRATADA, caso não estiverem de acordo com o combinado;</w:t>
      </w:r>
    </w:p>
    <w:p w:rsidR="004B223C" w:rsidRPr="00ED6885" w:rsidRDefault="004B223C" w:rsidP="002209B6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Sobrestar o pagamento da Nota Fiscal/Fatura sempre que houver obrigação contratual pendente de liquidação por parte da CONTRATADA, até a completa regularização;</w:t>
      </w:r>
    </w:p>
    <w:p w:rsidR="00BE7E40" w:rsidRPr="00ED6885" w:rsidRDefault="004B223C" w:rsidP="002209B6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A CONTRATANTE deverá efetuar o pagamento mediante emissão da nota fiscal, por parte da CONTRATADA, conforme contrato e a entrega dos serviços.</w:t>
      </w:r>
    </w:p>
    <w:p w:rsidR="003A38F0" w:rsidRPr="00ED6885" w:rsidRDefault="003A38F0" w:rsidP="003A38F0">
      <w:pPr>
        <w:pStyle w:val="PargrafodaLista"/>
        <w:autoSpaceDE w:val="0"/>
        <w:autoSpaceDN w:val="0"/>
        <w:adjustRightInd w:val="0"/>
        <w:spacing w:after="0" w:line="240" w:lineRule="auto"/>
        <w:ind w:left="1247"/>
        <w:jc w:val="both"/>
        <w:rPr>
          <w:rFonts w:ascii="Arial Narrow" w:hAnsi="Arial Narrow"/>
          <w:b/>
          <w:bCs/>
          <w:sz w:val="20"/>
          <w:szCs w:val="20"/>
        </w:rPr>
      </w:pPr>
    </w:p>
    <w:p w:rsidR="0031753D" w:rsidRPr="00ED6885" w:rsidRDefault="00A71CB4" w:rsidP="002209B6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907" w:hanging="567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b/>
          <w:bCs/>
          <w:sz w:val="20"/>
          <w:szCs w:val="20"/>
        </w:rPr>
        <w:t>Obrigações</w:t>
      </w:r>
      <w:r w:rsidR="0077328F" w:rsidRPr="00ED6885">
        <w:rPr>
          <w:rFonts w:ascii="Arial Narrow" w:hAnsi="Arial Narrow"/>
          <w:b/>
          <w:bCs/>
          <w:sz w:val="20"/>
          <w:szCs w:val="20"/>
        </w:rPr>
        <w:t xml:space="preserve"> da Contratada</w:t>
      </w:r>
    </w:p>
    <w:p w:rsidR="00CC7D0A" w:rsidRPr="00ED6885" w:rsidRDefault="00CC7D0A" w:rsidP="00CC7D0A">
      <w:pPr>
        <w:autoSpaceDE w:val="0"/>
        <w:autoSpaceDN w:val="0"/>
        <w:adjustRightInd w:val="0"/>
        <w:ind w:left="360"/>
        <w:jc w:val="both"/>
        <w:rPr>
          <w:rFonts w:ascii="Arial Narrow" w:hAnsi="Arial Narrow"/>
          <w:b/>
          <w:bCs/>
          <w:sz w:val="20"/>
          <w:szCs w:val="20"/>
        </w:rPr>
      </w:pPr>
    </w:p>
    <w:p w:rsidR="00CC7D0A" w:rsidRPr="00ED6885" w:rsidRDefault="00CC7D0A" w:rsidP="002209B6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A fiscalização exercida pela SEDUCE não exclui nem reduz a responsabilidade da CONTRATADA, inclusive perante terceiros, por qualquer irregularidade, e na sua ocorrência, não implica corresponsabilidade da CONTRATANTE ou de seus agentes e prepostos (Art. 70 da Lei 8.666/93, com suas alterações);</w:t>
      </w:r>
      <w:r w:rsidR="009B623A" w:rsidRPr="00ED6885">
        <w:rPr>
          <w:rFonts w:ascii="Arial Narrow" w:hAnsi="Arial Narrow"/>
          <w:sz w:val="20"/>
          <w:szCs w:val="20"/>
        </w:rPr>
        <w:t xml:space="preserve"> </w:t>
      </w:r>
    </w:p>
    <w:p w:rsidR="00CC7D0A" w:rsidRPr="00ED6885" w:rsidRDefault="00CC7D0A" w:rsidP="002209B6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color w:val="000000"/>
          <w:sz w:val="20"/>
          <w:szCs w:val="20"/>
        </w:rPr>
        <w:lastRenderedPageBreak/>
        <w:t xml:space="preserve">Durante a execução do contrato, a </w:t>
      </w:r>
      <w:r w:rsidRPr="00ED6885">
        <w:rPr>
          <w:rFonts w:ascii="Arial Narrow" w:hAnsi="Arial Narrow"/>
          <w:b/>
          <w:color w:val="000000"/>
          <w:sz w:val="20"/>
          <w:szCs w:val="20"/>
        </w:rPr>
        <w:t>CONTRATADA</w:t>
      </w:r>
      <w:r w:rsidRPr="00ED6885">
        <w:rPr>
          <w:rFonts w:ascii="Arial Narrow" w:hAnsi="Arial Narrow"/>
          <w:color w:val="000000"/>
          <w:sz w:val="20"/>
          <w:szCs w:val="20"/>
        </w:rPr>
        <w:t xml:space="preserve"> deverá apresentar: Cópia autenticada da Guia de Recolhimento do FGTS e Informações à Previdência Social (GFIP) vinculada à CEI, exceto quando houver dispensa pela Previdência Social, neste caso será vinculada ao CNPJ da CONTRATADA;</w:t>
      </w:r>
    </w:p>
    <w:p w:rsidR="00956F9C" w:rsidRPr="00ED6885" w:rsidRDefault="00CC7D0A" w:rsidP="002209B6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color w:val="000000"/>
          <w:sz w:val="20"/>
          <w:szCs w:val="20"/>
        </w:rPr>
        <w:t xml:space="preserve">Para emissão da Ordem de Serviço, a </w:t>
      </w:r>
      <w:r w:rsidRPr="00ED6885">
        <w:rPr>
          <w:rFonts w:ascii="Arial Narrow" w:hAnsi="Arial Narrow"/>
          <w:b/>
          <w:color w:val="000000"/>
          <w:sz w:val="20"/>
          <w:szCs w:val="20"/>
        </w:rPr>
        <w:t>CONTRATADA</w:t>
      </w:r>
      <w:r w:rsidRPr="00ED6885">
        <w:rPr>
          <w:rFonts w:ascii="Arial Narrow" w:hAnsi="Arial Narrow"/>
          <w:color w:val="000000"/>
          <w:sz w:val="20"/>
          <w:szCs w:val="20"/>
        </w:rPr>
        <w:t xml:space="preserve"> deverá apresentar:</w:t>
      </w:r>
    </w:p>
    <w:p w:rsidR="00956F9C" w:rsidRPr="00ED6885" w:rsidRDefault="00956F9C" w:rsidP="002209B6">
      <w:pPr>
        <w:pStyle w:val="PargrafodaLista"/>
        <w:numPr>
          <w:ilvl w:val="0"/>
          <w:numId w:val="12"/>
        </w:numPr>
        <w:spacing w:after="0" w:line="300" w:lineRule="atLeast"/>
        <w:ind w:left="1758" w:hanging="284"/>
        <w:jc w:val="both"/>
        <w:rPr>
          <w:rFonts w:ascii="Arial Narrow" w:hAnsi="Arial Narrow"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Duas vias da Anota</w:t>
      </w:r>
      <w:r w:rsidR="003037DD" w:rsidRPr="00ED6885">
        <w:rPr>
          <w:rFonts w:ascii="Arial Narrow" w:hAnsi="Arial Narrow"/>
          <w:sz w:val="20"/>
          <w:szCs w:val="20"/>
        </w:rPr>
        <w:t xml:space="preserve">ção de Responsabilidade Técnica </w:t>
      </w:r>
      <w:r w:rsidRPr="00ED6885">
        <w:rPr>
          <w:rFonts w:ascii="Arial Narrow" w:hAnsi="Arial Narrow"/>
          <w:sz w:val="20"/>
          <w:szCs w:val="20"/>
        </w:rPr>
        <w:t>(ART) ou Registro de Responsabilidade Técnica (RRT),</w:t>
      </w:r>
      <w:r w:rsidR="003037DD" w:rsidRPr="00ED6885">
        <w:rPr>
          <w:rFonts w:ascii="Arial Narrow" w:hAnsi="Arial Narrow"/>
          <w:sz w:val="20"/>
          <w:szCs w:val="20"/>
        </w:rPr>
        <w:t xml:space="preserve"> de execução, </w:t>
      </w:r>
      <w:r w:rsidRPr="00ED6885">
        <w:rPr>
          <w:rFonts w:ascii="Arial Narrow" w:hAnsi="Arial Narrow"/>
          <w:sz w:val="20"/>
          <w:szCs w:val="20"/>
        </w:rPr>
        <w:t>com seu devido recolhimento perante os respectivos conselhos: Conselho Regional de Engenharia e Agronomia (CREA-GO) e Conselho de Arquitetura e Urbanismo (CAU-GO), sendo que uma via será anexada à Prestação de Contas e a outra será encaminhada à Gerência de Engenharia e Acompanhamento de Obras da Rede Física;</w:t>
      </w:r>
    </w:p>
    <w:p w:rsidR="00956F9C" w:rsidRPr="00ED6885" w:rsidRDefault="00956F9C" w:rsidP="002209B6">
      <w:pPr>
        <w:pStyle w:val="PargrafodaLista"/>
        <w:numPr>
          <w:ilvl w:val="0"/>
          <w:numId w:val="12"/>
        </w:numPr>
        <w:spacing w:after="0" w:line="300" w:lineRule="atLeast"/>
        <w:ind w:left="1758" w:hanging="284"/>
        <w:jc w:val="both"/>
        <w:rPr>
          <w:rFonts w:ascii="Arial Narrow" w:hAnsi="Arial Narrow"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Diário de Obras;</w:t>
      </w:r>
    </w:p>
    <w:p w:rsidR="00956F9C" w:rsidRPr="00ED6885" w:rsidRDefault="00956F9C" w:rsidP="002209B6">
      <w:pPr>
        <w:pStyle w:val="PargrafodaLista"/>
        <w:numPr>
          <w:ilvl w:val="0"/>
          <w:numId w:val="12"/>
        </w:numPr>
        <w:spacing w:after="0" w:line="300" w:lineRule="atLeast"/>
        <w:ind w:left="1758" w:hanging="284"/>
        <w:jc w:val="both"/>
        <w:rPr>
          <w:rFonts w:ascii="Arial Narrow" w:hAnsi="Arial Narrow"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Cópia de matrícula no Cadastro Específico do INSS (CEI);</w:t>
      </w:r>
    </w:p>
    <w:p w:rsidR="00CC7D0A" w:rsidRPr="00ED6885" w:rsidRDefault="00CC7D0A" w:rsidP="002209B6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Arial Narrow" w:hAnsi="Arial Narrow"/>
          <w:b/>
          <w:bCs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 xml:space="preserve">Na existência de serviços não descritos na Planilha Orçamentária e/ou Memorial Descritivo, a </w:t>
      </w:r>
      <w:r w:rsidRPr="00ED6885">
        <w:rPr>
          <w:rFonts w:ascii="Arial Narrow" w:hAnsi="Arial Narrow"/>
          <w:b/>
          <w:sz w:val="20"/>
          <w:szCs w:val="20"/>
        </w:rPr>
        <w:t>CONTRATADA</w:t>
      </w:r>
      <w:r w:rsidRPr="00ED6885">
        <w:rPr>
          <w:rFonts w:ascii="Arial Narrow" w:hAnsi="Arial Narrow"/>
          <w:sz w:val="20"/>
          <w:szCs w:val="20"/>
        </w:rPr>
        <w:t xml:space="preserve"> somente poderá executá-los após aprovação da FISCALIZAÇÃO. A omissão de qualquer procedimento técnico ou norma no exime a </w:t>
      </w:r>
      <w:r w:rsidRPr="00ED6885">
        <w:rPr>
          <w:rFonts w:ascii="Arial Narrow" w:hAnsi="Arial Narrow"/>
          <w:b/>
          <w:sz w:val="20"/>
          <w:szCs w:val="20"/>
        </w:rPr>
        <w:t>CONTRATADA</w:t>
      </w:r>
      <w:r w:rsidRPr="00ED6885">
        <w:rPr>
          <w:rFonts w:ascii="Arial Narrow" w:hAnsi="Arial Narrow"/>
          <w:sz w:val="20"/>
          <w:szCs w:val="20"/>
        </w:rPr>
        <w:t xml:space="preserve"> da obrigatoriedade da utilização das melhores técnicas preconizadas para os trabalhos, respeitando os objetivos básicos de funcionalidade e adequação dos resultados, bem, como todas as normas da ABT vigentes, e demais pertinentes.</w:t>
      </w:r>
    </w:p>
    <w:p w:rsidR="00AF0671" w:rsidRPr="00ED6885" w:rsidRDefault="00AF0671" w:rsidP="006D24EA">
      <w:pPr>
        <w:jc w:val="both"/>
        <w:rPr>
          <w:rFonts w:ascii="Arial Narrow" w:hAnsi="Arial Narrow"/>
          <w:b/>
          <w:color w:val="000000"/>
          <w:sz w:val="20"/>
          <w:szCs w:val="20"/>
        </w:rPr>
      </w:pPr>
    </w:p>
    <w:p w:rsidR="006D24EA" w:rsidRPr="00ED6885" w:rsidRDefault="006D24EA" w:rsidP="00D467C7">
      <w:pPr>
        <w:spacing w:line="300" w:lineRule="atLeast"/>
        <w:jc w:val="both"/>
        <w:rPr>
          <w:rFonts w:ascii="Arial Narrow" w:hAnsi="Arial Narrow"/>
          <w:color w:val="000000"/>
          <w:sz w:val="20"/>
          <w:szCs w:val="20"/>
        </w:rPr>
      </w:pPr>
      <w:r w:rsidRPr="00ED6885">
        <w:rPr>
          <w:rFonts w:ascii="Arial Narrow" w:hAnsi="Arial Narrow"/>
          <w:b/>
          <w:color w:val="000000"/>
          <w:sz w:val="20"/>
          <w:szCs w:val="20"/>
        </w:rPr>
        <w:t>Obs.:</w:t>
      </w:r>
      <w:r w:rsidRPr="00ED6885">
        <w:rPr>
          <w:rFonts w:ascii="Arial Narrow" w:hAnsi="Arial Narrow"/>
          <w:color w:val="000000"/>
          <w:sz w:val="20"/>
          <w:szCs w:val="20"/>
        </w:rPr>
        <w:t xml:space="preserve"> Para esclarecimentos de eventuais dúvidas a respeito deste, a empresa deverá entrar em contato com o Núcleo de Obras da Rede Física da </w:t>
      </w:r>
      <w:r w:rsidRPr="00ED6885">
        <w:rPr>
          <w:rFonts w:ascii="Arial Narrow" w:hAnsi="Arial Narrow"/>
          <w:color w:val="000000"/>
          <w:sz w:val="20"/>
          <w:szCs w:val="20"/>
          <w:lang w:val="pt-PT"/>
        </w:rPr>
        <w:t>Secretaria de Estado da Educação Cultura e Esporte, localizada na Av. Anhanguera, Qd. R-1 Lote 26, nº 7.171 – Setor Oeste – GOIÂNIA – GO -</w:t>
      </w:r>
      <w:r w:rsidRPr="00ED6885">
        <w:rPr>
          <w:rFonts w:ascii="Arial Narrow" w:hAnsi="Arial Narrow"/>
          <w:color w:val="000000"/>
          <w:sz w:val="20"/>
          <w:szCs w:val="20"/>
        </w:rPr>
        <w:t xml:space="preserve">  FONE: (62) 3201-3067 / 3201-3046 / 3201-3148 / 3201-3149 / 3201-3131.</w:t>
      </w:r>
    </w:p>
    <w:p w:rsidR="006B4198" w:rsidRPr="00ED6885" w:rsidRDefault="006B4198" w:rsidP="006D24EA">
      <w:pPr>
        <w:jc w:val="both"/>
        <w:rPr>
          <w:rFonts w:ascii="Arial Narrow" w:hAnsi="Arial Narrow"/>
          <w:color w:val="000000"/>
          <w:sz w:val="20"/>
          <w:szCs w:val="20"/>
        </w:rPr>
      </w:pPr>
    </w:p>
    <w:p w:rsidR="006D24EA" w:rsidRPr="00ED6885" w:rsidRDefault="006D24EA" w:rsidP="00D467C7">
      <w:pPr>
        <w:spacing w:line="300" w:lineRule="atLeast"/>
        <w:jc w:val="both"/>
        <w:rPr>
          <w:rFonts w:ascii="Arial Narrow" w:hAnsi="Arial Narrow"/>
          <w:b/>
          <w:color w:val="000000"/>
          <w:sz w:val="20"/>
          <w:szCs w:val="20"/>
        </w:rPr>
      </w:pPr>
      <w:r w:rsidRPr="00ED6885">
        <w:rPr>
          <w:rFonts w:ascii="Arial Narrow" w:hAnsi="Arial Narrow"/>
          <w:b/>
          <w:color w:val="000000"/>
          <w:sz w:val="20"/>
          <w:szCs w:val="20"/>
        </w:rPr>
        <w:t>Atenção:</w:t>
      </w:r>
    </w:p>
    <w:p w:rsidR="006D24EA" w:rsidRPr="00ED6885" w:rsidRDefault="006D24EA" w:rsidP="00D467C7">
      <w:pPr>
        <w:spacing w:line="300" w:lineRule="atLeast"/>
        <w:jc w:val="both"/>
        <w:rPr>
          <w:rFonts w:ascii="Arial Narrow" w:hAnsi="Arial Narrow"/>
          <w:color w:val="000000"/>
          <w:sz w:val="20"/>
          <w:szCs w:val="20"/>
        </w:rPr>
      </w:pPr>
      <w:r w:rsidRPr="00ED6885">
        <w:rPr>
          <w:rFonts w:ascii="Arial Narrow" w:hAnsi="Arial Narrow"/>
          <w:color w:val="000000"/>
          <w:sz w:val="20"/>
          <w:szCs w:val="20"/>
        </w:rPr>
        <w:t xml:space="preserve">Os arquivos contendo os projetos, planilhas orçamentária, cronograma físico-financeiro, memorial descrito estão disponíveis no site: </w:t>
      </w:r>
      <w:hyperlink r:id="rId8" w:history="1">
        <w:r w:rsidRPr="00ED6885">
          <w:rPr>
            <w:rStyle w:val="Hyperlink"/>
            <w:rFonts w:ascii="Arial Narrow" w:hAnsi="Arial Narrow"/>
            <w:color w:val="000000"/>
            <w:sz w:val="20"/>
            <w:szCs w:val="20"/>
          </w:rPr>
          <w:t>www.educacao.go.gov.br</w:t>
        </w:r>
      </w:hyperlink>
    </w:p>
    <w:p w:rsidR="006D24EA" w:rsidRPr="00ED6885" w:rsidRDefault="006D24EA" w:rsidP="00D467C7">
      <w:pPr>
        <w:spacing w:line="300" w:lineRule="atLeast"/>
        <w:jc w:val="both"/>
        <w:rPr>
          <w:rFonts w:ascii="Arial Narrow" w:hAnsi="Arial Narrow"/>
          <w:color w:val="000000"/>
          <w:sz w:val="20"/>
          <w:szCs w:val="20"/>
        </w:rPr>
      </w:pPr>
    </w:p>
    <w:p w:rsidR="00EC2B61" w:rsidRPr="00ED6885" w:rsidRDefault="00EC2B61" w:rsidP="00D467C7">
      <w:pPr>
        <w:spacing w:line="300" w:lineRule="atLeast"/>
        <w:rPr>
          <w:rFonts w:ascii="Arial Narrow" w:hAnsi="Arial Narrow"/>
          <w:sz w:val="20"/>
          <w:szCs w:val="20"/>
        </w:rPr>
      </w:pPr>
      <w:r w:rsidRPr="00ED6885">
        <w:rPr>
          <w:rFonts w:ascii="Arial Narrow" w:hAnsi="Arial Narrow"/>
          <w:sz w:val="20"/>
          <w:szCs w:val="20"/>
        </w:rPr>
        <w:t>Núcleo de Obras da</w:t>
      </w:r>
      <w:r w:rsidR="005D5F65" w:rsidRPr="00ED6885">
        <w:rPr>
          <w:rFonts w:ascii="Arial Narrow" w:hAnsi="Arial Narrow"/>
          <w:sz w:val="20"/>
          <w:szCs w:val="20"/>
        </w:rPr>
        <w:t xml:space="preserve"> Rede Física, em Goiânia, aos </w:t>
      </w:r>
      <w:r w:rsidR="00FC4042" w:rsidRPr="00ED6885">
        <w:rPr>
          <w:rFonts w:ascii="Arial Narrow" w:hAnsi="Arial Narrow"/>
          <w:sz w:val="20"/>
          <w:szCs w:val="20"/>
        </w:rPr>
        <w:t>27</w:t>
      </w:r>
      <w:r w:rsidRPr="00ED6885">
        <w:rPr>
          <w:rFonts w:ascii="Arial Narrow" w:hAnsi="Arial Narrow"/>
          <w:sz w:val="20"/>
          <w:szCs w:val="20"/>
        </w:rPr>
        <w:t xml:space="preserve"> </w:t>
      </w:r>
      <w:r w:rsidR="001D28BA" w:rsidRPr="00ED6885">
        <w:rPr>
          <w:rFonts w:ascii="Arial Narrow" w:hAnsi="Arial Narrow"/>
          <w:sz w:val="20"/>
          <w:szCs w:val="20"/>
        </w:rPr>
        <w:t xml:space="preserve">dias do mês de </w:t>
      </w:r>
      <w:r w:rsidR="007F3821" w:rsidRPr="00ED6885">
        <w:rPr>
          <w:rFonts w:ascii="Arial Narrow" w:hAnsi="Arial Narrow"/>
          <w:sz w:val="20"/>
          <w:szCs w:val="20"/>
        </w:rPr>
        <w:t>Julho</w:t>
      </w:r>
      <w:r w:rsidR="00EE0983" w:rsidRPr="00ED6885">
        <w:rPr>
          <w:rFonts w:ascii="Arial Narrow" w:hAnsi="Arial Narrow"/>
          <w:sz w:val="20"/>
          <w:szCs w:val="20"/>
        </w:rPr>
        <w:t xml:space="preserve"> de 201</w:t>
      </w:r>
      <w:r w:rsidR="00A37F11" w:rsidRPr="00ED6885">
        <w:rPr>
          <w:rFonts w:ascii="Arial Narrow" w:hAnsi="Arial Narrow"/>
          <w:sz w:val="20"/>
          <w:szCs w:val="20"/>
        </w:rPr>
        <w:t>7.</w:t>
      </w:r>
    </w:p>
    <w:p w:rsidR="001D28BA" w:rsidRPr="00ED6885" w:rsidRDefault="001D28BA" w:rsidP="00711A5A">
      <w:pPr>
        <w:rPr>
          <w:rFonts w:ascii="Arial Narrow" w:hAnsi="Arial Narrow"/>
          <w:color w:val="000000"/>
          <w:sz w:val="20"/>
          <w:szCs w:val="20"/>
        </w:rPr>
      </w:pPr>
    </w:p>
    <w:p w:rsidR="002C0167" w:rsidRPr="00ED6885" w:rsidRDefault="002C0167" w:rsidP="00711A5A">
      <w:pPr>
        <w:rPr>
          <w:rFonts w:ascii="Arial Narrow" w:hAnsi="Arial Narrow"/>
          <w:color w:val="000000"/>
          <w:sz w:val="20"/>
          <w:szCs w:val="20"/>
        </w:rPr>
      </w:pPr>
    </w:p>
    <w:p w:rsidR="002C0167" w:rsidRPr="00ED6885" w:rsidRDefault="002C0167" w:rsidP="00711A5A">
      <w:pPr>
        <w:rPr>
          <w:rFonts w:ascii="Arial Narrow" w:hAnsi="Arial Narrow"/>
          <w:color w:val="000000"/>
          <w:sz w:val="20"/>
          <w:szCs w:val="20"/>
        </w:rPr>
      </w:pPr>
    </w:p>
    <w:p w:rsidR="00FC5A75" w:rsidRPr="00ED6885" w:rsidRDefault="00FC5A75" w:rsidP="00FC5A75">
      <w:pPr>
        <w:rPr>
          <w:rFonts w:ascii="Arial Narrow" w:hAnsi="Arial Narrow"/>
          <w:sz w:val="20"/>
          <w:szCs w:val="20"/>
          <w:lang w:eastAsia="ar-SA"/>
        </w:rPr>
      </w:pPr>
      <w:r w:rsidRPr="00ED6885">
        <w:rPr>
          <w:rFonts w:ascii="Arial Narrow" w:hAnsi="Arial Narrow"/>
          <w:sz w:val="20"/>
          <w:szCs w:val="20"/>
          <w:lang w:eastAsia="ar-SA"/>
        </w:rPr>
        <w:t xml:space="preserve">_____________________________________                                          ____________________________                                                                                                      </w:t>
      </w:r>
    </w:p>
    <w:p w:rsidR="00FC5A75" w:rsidRPr="00ED6885" w:rsidRDefault="00FC5A75" w:rsidP="00FC5A75">
      <w:pPr>
        <w:pStyle w:val="Ttulo2"/>
        <w:tabs>
          <w:tab w:val="left" w:pos="0"/>
        </w:tabs>
        <w:rPr>
          <w:rFonts w:ascii="Arial Narrow" w:hAnsi="Arial Narrow"/>
          <w:color w:val="auto"/>
        </w:rPr>
      </w:pPr>
      <w:r w:rsidRPr="00ED6885">
        <w:rPr>
          <w:rFonts w:ascii="Arial Narrow" w:hAnsi="Arial Narrow"/>
          <w:color w:val="000000"/>
        </w:rPr>
        <w:t xml:space="preserve">              Thiago Barros </w:t>
      </w:r>
      <w:r w:rsidRPr="00ED6885">
        <w:rPr>
          <w:rFonts w:ascii="Arial Narrow" w:hAnsi="Arial Narrow"/>
          <w:color w:val="auto"/>
        </w:rPr>
        <w:t xml:space="preserve">Baldino                                                               Francisco da Chagas Soares Ávila                                                          </w:t>
      </w:r>
    </w:p>
    <w:p w:rsidR="00FC5A75" w:rsidRPr="00ED6885" w:rsidRDefault="00FC5A75" w:rsidP="00FC5A75">
      <w:pPr>
        <w:pStyle w:val="Ttulo2"/>
        <w:tabs>
          <w:tab w:val="left" w:pos="0"/>
        </w:tabs>
        <w:rPr>
          <w:rFonts w:ascii="Arial Narrow" w:hAnsi="Arial Narrow"/>
          <w:b w:val="0"/>
          <w:color w:val="auto"/>
          <w:lang w:val="en-US"/>
        </w:rPr>
      </w:pPr>
      <w:r w:rsidRPr="00ED6885">
        <w:rPr>
          <w:rFonts w:ascii="Arial Narrow" w:hAnsi="Arial Narrow"/>
          <w:b w:val="0"/>
          <w:color w:val="auto"/>
          <w:lang w:val="en-US"/>
        </w:rPr>
        <w:t xml:space="preserve">Eng. Civil – CREA nº 10479/D GO                                                                 Eng. Civil – CREA 247/D GO                                                              </w:t>
      </w:r>
    </w:p>
    <w:p w:rsidR="00FC5A75" w:rsidRPr="00ED6885" w:rsidRDefault="00FC5A75" w:rsidP="00FC5A75">
      <w:pPr>
        <w:pStyle w:val="Ttulo2"/>
        <w:tabs>
          <w:tab w:val="left" w:pos="0"/>
        </w:tabs>
        <w:rPr>
          <w:rFonts w:ascii="Arial Narrow" w:hAnsi="Arial Narrow"/>
          <w:b w:val="0"/>
          <w:color w:val="auto"/>
        </w:rPr>
      </w:pPr>
      <w:r w:rsidRPr="00ED6885">
        <w:rPr>
          <w:rFonts w:ascii="Arial Narrow" w:hAnsi="Arial Narrow"/>
          <w:b w:val="0"/>
          <w:color w:val="auto"/>
        </w:rPr>
        <w:t xml:space="preserve">Supervisão de Estudos, Projetos e Orçamentos.                                    Chefe do Núcleo de Obras da Rede Física                                                                                     </w:t>
      </w:r>
    </w:p>
    <w:p w:rsidR="00BF75F0" w:rsidRPr="00ED6885" w:rsidRDefault="00BF75F0" w:rsidP="00BF75F0">
      <w:pPr>
        <w:widowControl w:val="0"/>
        <w:autoSpaceDE w:val="0"/>
        <w:autoSpaceDN w:val="0"/>
        <w:adjustRightInd w:val="0"/>
        <w:jc w:val="center"/>
        <w:rPr>
          <w:rFonts w:ascii="Arial Narrow" w:hAnsi="Arial Narrow"/>
          <w:b/>
          <w:bCs/>
          <w:sz w:val="20"/>
          <w:szCs w:val="20"/>
        </w:rPr>
      </w:pPr>
    </w:p>
    <w:p w:rsidR="00E5368B" w:rsidRPr="00ED6885" w:rsidRDefault="00E5368B" w:rsidP="00BF75F0">
      <w:pPr>
        <w:widowControl w:val="0"/>
        <w:autoSpaceDE w:val="0"/>
        <w:autoSpaceDN w:val="0"/>
        <w:adjustRightInd w:val="0"/>
        <w:jc w:val="center"/>
        <w:rPr>
          <w:rFonts w:ascii="Arial Narrow" w:hAnsi="Arial Narrow"/>
          <w:b/>
          <w:bCs/>
          <w:sz w:val="20"/>
          <w:szCs w:val="20"/>
        </w:rPr>
      </w:pPr>
    </w:p>
    <w:sectPr w:rsidR="00E5368B" w:rsidRPr="00ED6885" w:rsidSect="00FC6578">
      <w:headerReference w:type="default" r:id="rId9"/>
      <w:footerReference w:type="default" r:id="rId10"/>
      <w:pgSz w:w="11906" w:h="16838" w:code="9"/>
      <w:pgMar w:top="1418" w:right="1134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BB1" w:rsidRDefault="00913BB1">
      <w:r>
        <w:separator/>
      </w:r>
    </w:p>
  </w:endnote>
  <w:endnote w:type="continuationSeparator" w:id="0">
    <w:p w:rsidR="00913BB1" w:rsidRDefault="00913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7C0F" w:rsidRDefault="00ED6885" w:rsidP="00AF0671">
    <w:pPr>
      <w:pStyle w:val="Rodap"/>
      <w:jc w:val="center"/>
      <w:rPr>
        <w:sz w:val="18"/>
        <w:szCs w:val="18"/>
      </w:rPr>
    </w:pPr>
    <w:r>
      <w:rPr>
        <w:sz w:val="18"/>
        <w:szCs w:val="1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0pt;height:7.5pt" o:hrpct="0" o:hralign="center" o:hr="t">
          <v:imagedata r:id="rId1" o:title=""/>
        </v:shape>
      </w:pict>
    </w:r>
    <w:r w:rsidR="009E7C0F" w:rsidRPr="00AF0671">
      <w:rPr>
        <w:sz w:val="18"/>
        <w:szCs w:val="18"/>
      </w:rPr>
      <w:t xml:space="preserve"> </w:t>
    </w:r>
    <w:r w:rsidR="009E7C0F" w:rsidRPr="00CA54E2">
      <w:rPr>
        <w:sz w:val="18"/>
        <w:szCs w:val="18"/>
      </w:rPr>
      <w:t>Secretaria d</w:t>
    </w:r>
    <w:r w:rsidR="009E7C0F">
      <w:rPr>
        <w:sz w:val="18"/>
        <w:szCs w:val="18"/>
      </w:rPr>
      <w:t xml:space="preserve">e Estado de </w:t>
    </w:r>
    <w:r w:rsidR="009E7C0F" w:rsidRPr="00CA54E2">
      <w:rPr>
        <w:sz w:val="18"/>
        <w:szCs w:val="18"/>
      </w:rPr>
      <w:t>Educação</w:t>
    </w:r>
    <w:r w:rsidR="009E7C0F">
      <w:rPr>
        <w:sz w:val="18"/>
        <w:szCs w:val="18"/>
      </w:rPr>
      <w:t>, Cultura e Esporte</w:t>
    </w:r>
  </w:p>
  <w:p w:rsidR="009E7C0F" w:rsidRPr="00CA54E2" w:rsidRDefault="009E7C0F" w:rsidP="00A71CB4">
    <w:pPr>
      <w:pStyle w:val="Rodap"/>
      <w:jc w:val="center"/>
      <w:rPr>
        <w:sz w:val="18"/>
        <w:szCs w:val="18"/>
      </w:rPr>
    </w:pPr>
    <w:r>
      <w:rPr>
        <w:sz w:val="18"/>
        <w:szCs w:val="18"/>
      </w:rPr>
      <w:t>Núcleo de Obras da Rede Física – Supervisão de Estudos, Projetos e Orçamentos</w:t>
    </w:r>
  </w:p>
  <w:p w:rsidR="009E7C0F" w:rsidRPr="00CA54E2" w:rsidRDefault="009E7C0F" w:rsidP="00AF0671">
    <w:pPr>
      <w:pStyle w:val="Rodap"/>
      <w:jc w:val="center"/>
      <w:rPr>
        <w:sz w:val="18"/>
        <w:szCs w:val="18"/>
      </w:rPr>
    </w:pPr>
    <w:r w:rsidRPr="00CA54E2">
      <w:rPr>
        <w:sz w:val="18"/>
        <w:szCs w:val="18"/>
      </w:rPr>
      <w:t>Av. Anhanguera, 7.171 – Setor Oeste – CEP: 74.110-010 – Goiânia – Goiás</w:t>
    </w:r>
  </w:p>
  <w:p w:rsidR="009E7C0F" w:rsidRDefault="009E7C0F" w:rsidP="00AF0671">
    <w:pPr>
      <w:pStyle w:val="Rodap"/>
      <w:jc w:val="center"/>
      <w:rPr>
        <w:sz w:val="18"/>
        <w:szCs w:val="18"/>
      </w:rPr>
    </w:pPr>
    <w:r w:rsidRPr="003103D9">
      <w:rPr>
        <w:sz w:val="18"/>
        <w:szCs w:val="18"/>
      </w:rPr>
      <w:t>Fone: 62-3201-30</w:t>
    </w:r>
    <w:r>
      <w:rPr>
        <w:sz w:val="18"/>
        <w:szCs w:val="18"/>
      </w:rPr>
      <w:t>78</w:t>
    </w:r>
    <w:r w:rsidRPr="003103D9">
      <w:rPr>
        <w:sz w:val="18"/>
        <w:szCs w:val="18"/>
      </w:rPr>
      <w:t xml:space="preserve"> – </w:t>
    </w:r>
    <w:hyperlink r:id="rId2" w:history="1">
      <w:r w:rsidRPr="003103D9">
        <w:rPr>
          <w:rStyle w:val="Hyperlink"/>
          <w:sz w:val="18"/>
          <w:szCs w:val="18"/>
        </w:rPr>
        <w:t>www.see.go.gov.br</w:t>
      </w:r>
    </w:hyperlink>
  </w:p>
  <w:p w:rsidR="009E7C0F" w:rsidRDefault="00ED6885" w:rsidP="00AF0671">
    <w:pPr>
      <w:pStyle w:val="Rodap"/>
      <w:jc w:val="center"/>
    </w:pPr>
    <w:sdt>
      <w:sdtPr>
        <w:rPr>
          <w:color w:val="0000FF"/>
          <w:u w:val="single"/>
        </w:rPr>
        <w:id w:val="342283744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BB1" w:rsidRDefault="00913BB1">
      <w:r>
        <w:separator/>
      </w:r>
    </w:p>
  </w:footnote>
  <w:footnote w:type="continuationSeparator" w:id="0">
    <w:p w:rsidR="00913BB1" w:rsidRDefault="00913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7C0F" w:rsidRPr="003E63F9" w:rsidRDefault="009E7C0F" w:rsidP="003E63F9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1717040</wp:posOffset>
          </wp:positionH>
          <wp:positionV relativeFrom="paragraph">
            <wp:posOffset>-238125</wp:posOffset>
          </wp:positionV>
          <wp:extent cx="2251710" cy="723900"/>
          <wp:effectExtent l="19050" t="0" r="0" b="0"/>
          <wp:wrapTight wrapText="bothSides">
            <wp:wrapPolygon edited="0">
              <wp:start x="-183" y="0"/>
              <wp:lineTo x="-183" y="21032"/>
              <wp:lineTo x="21563" y="21032"/>
              <wp:lineTo x="21563" y="0"/>
              <wp:lineTo x="-183" y="0"/>
            </wp:wrapPolygon>
          </wp:wrapTight>
          <wp:docPr id="3" name="Imagem 2" descr="LOGO GOVER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GOVERN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326" t="7143"/>
                  <a:stretch>
                    <a:fillRect/>
                  </a:stretch>
                </pic:blipFill>
                <pic:spPr bwMode="auto">
                  <a:xfrm>
                    <a:off x="0" y="0"/>
                    <a:ext cx="225171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EE222B3"/>
    <w:multiLevelType w:val="hybridMultilevel"/>
    <w:tmpl w:val="A6D819F4"/>
    <w:lvl w:ilvl="0" w:tplc="04160017">
      <w:start w:val="1"/>
      <w:numFmt w:val="lowerLetter"/>
      <w:lvlText w:val="%1)"/>
      <w:lvlJc w:val="left"/>
      <w:pPr>
        <w:ind w:left="1967" w:hanging="360"/>
      </w:pPr>
    </w:lvl>
    <w:lvl w:ilvl="1" w:tplc="04160019" w:tentative="1">
      <w:start w:val="1"/>
      <w:numFmt w:val="lowerLetter"/>
      <w:lvlText w:val="%2."/>
      <w:lvlJc w:val="left"/>
      <w:pPr>
        <w:ind w:left="2687" w:hanging="360"/>
      </w:pPr>
    </w:lvl>
    <w:lvl w:ilvl="2" w:tplc="0416001B" w:tentative="1">
      <w:start w:val="1"/>
      <w:numFmt w:val="lowerRoman"/>
      <w:lvlText w:val="%3."/>
      <w:lvlJc w:val="right"/>
      <w:pPr>
        <w:ind w:left="3407" w:hanging="180"/>
      </w:pPr>
    </w:lvl>
    <w:lvl w:ilvl="3" w:tplc="0416000F" w:tentative="1">
      <w:start w:val="1"/>
      <w:numFmt w:val="decimal"/>
      <w:lvlText w:val="%4."/>
      <w:lvlJc w:val="left"/>
      <w:pPr>
        <w:ind w:left="4127" w:hanging="360"/>
      </w:pPr>
    </w:lvl>
    <w:lvl w:ilvl="4" w:tplc="04160019" w:tentative="1">
      <w:start w:val="1"/>
      <w:numFmt w:val="lowerLetter"/>
      <w:lvlText w:val="%5."/>
      <w:lvlJc w:val="left"/>
      <w:pPr>
        <w:ind w:left="4847" w:hanging="360"/>
      </w:pPr>
    </w:lvl>
    <w:lvl w:ilvl="5" w:tplc="0416001B" w:tentative="1">
      <w:start w:val="1"/>
      <w:numFmt w:val="lowerRoman"/>
      <w:lvlText w:val="%6."/>
      <w:lvlJc w:val="right"/>
      <w:pPr>
        <w:ind w:left="5567" w:hanging="180"/>
      </w:pPr>
    </w:lvl>
    <w:lvl w:ilvl="6" w:tplc="0416000F" w:tentative="1">
      <w:start w:val="1"/>
      <w:numFmt w:val="decimal"/>
      <w:lvlText w:val="%7."/>
      <w:lvlJc w:val="left"/>
      <w:pPr>
        <w:ind w:left="6287" w:hanging="360"/>
      </w:pPr>
    </w:lvl>
    <w:lvl w:ilvl="7" w:tplc="04160019" w:tentative="1">
      <w:start w:val="1"/>
      <w:numFmt w:val="lowerLetter"/>
      <w:lvlText w:val="%8."/>
      <w:lvlJc w:val="left"/>
      <w:pPr>
        <w:ind w:left="7007" w:hanging="360"/>
      </w:pPr>
    </w:lvl>
    <w:lvl w:ilvl="8" w:tplc="0416001B" w:tentative="1">
      <w:start w:val="1"/>
      <w:numFmt w:val="lowerRoman"/>
      <w:lvlText w:val="%9."/>
      <w:lvlJc w:val="right"/>
      <w:pPr>
        <w:ind w:left="7727" w:hanging="180"/>
      </w:pPr>
    </w:lvl>
  </w:abstractNum>
  <w:abstractNum w:abstractNumId="2" w15:restartNumberingAfterBreak="0">
    <w:nsid w:val="12127543"/>
    <w:multiLevelType w:val="multilevel"/>
    <w:tmpl w:val="9DAC5C7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13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9CE39AD"/>
    <w:multiLevelType w:val="hybridMultilevel"/>
    <w:tmpl w:val="854E95CE"/>
    <w:lvl w:ilvl="0" w:tplc="8078E2B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5F3F86"/>
    <w:multiLevelType w:val="hybridMultilevel"/>
    <w:tmpl w:val="6980EF6C"/>
    <w:lvl w:ilvl="0" w:tplc="69125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AB6E26"/>
    <w:multiLevelType w:val="hybridMultilevel"/>
    <w:tmpl w:val="EFCA98F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7D1A5E"/>
    <w:multiLevelType w:val="hybridMultilevel"/>
    <w:tmpl w:val="B486FC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207ED5"/>
    <w:multiLevelType w:val="multilevel"/>
    <w:tmpl w:val="CE5063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13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BEA3210"/>
    <w:multiLevelType w:val="multilevel"/>
    <w:tmpl w:val="EAF8F3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auto"/>
        <w:sz w:val="1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C360098"/>
    <w:multiLevelType w:val="hybridMultilevel"/>
    <w:tmpl w:val="7698257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B624AB"/>
    <w:multiLevelType w:val="hybridMultilevel"/>
    <w:tmpl w:val="C74AF1B2"/>
    <w:lvl w:ilvl="0" w:tplc="C674ECA4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auto"/>
        <w:sz w:val="18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FB0082"/>
    <w:multiLevelType w:val="hybridMultilevel"/>
    <w:tmpl w:val="045473FC"/>
    <w:lvl w:ilvl="0" w:tplc="3EE6924C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E130E8"/>
    <w:multiLevelType w:val="hybridMultilevel"/>
    <w:tmpl w:val="EC424EC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9F0ADD"/>
    <w:multiLevelType w:val="hybridMultilevel"/>
    <w:tmpl w:val="E6F291F0"/>
    <w:lvl w:ilvl="0" w:tplc="6698741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C61478"/>
    <w:multiLevelType w:val="hybridMultilevel"/>
    <w:tmpl w:val="D930C7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770853"/>
    <w:multiLevelType w:val="hybridMultilevel"/>
    <w:tmpl w:val="379608F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763749"/>
    <w:multiLevelType w:val="hybridMultilevel"/>
    <w:tmpl w:val="3AC4DB7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D04CB6"/>
    <w:multiLevelType w:val="hybridMultilevel"/>
    <w:tmpl w:val="27E61D68"/>
    <w:lvl w:ilvl="0" w:tplc="A6241B22">
      <w:start w:val="1"/>
      <w:numFmt w:val="lowerLetter"/>
      <w:lvlText w:val="%1)"/>
      <w:lvlJc w:val="left"/>
      <w:pPr>
        <w:ind w:left="1077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797" w:hanging="360"/>
      </w:pPr>
    </w:lvl>
    <w:lvl w:ilvl="2" w:tplc="0416001B" w:tentative="1">
      <w:start w:val="1"/>
      <w:numFmt w:val="lowerRoman"/>
      <w:lvlText w:val="%3."/>
      <w:lvlJc w:val="right"/>
      <w:pPr>
        <w:ind w:left="2517" w:hanging="180"/>
      </w:pPr>
    </w:lvl>
    <w:lvl w:ilvl="3" w:tplc="0416000F" w:tentative="1">
      <w:start w:val="1"/>
      <w:numFmt w:val="decimal"/>
      <w:lvlText w:val="%4."/>
      <w:lvlJc w:val="left"/>
      <w:pPr>
        <w:ind w:left="3237" w:hanging="360"/>
      </w:pPr>
    </w:lvl>
    <w:lvl w:ilvl="4" w:tplc="04160019" w:tentative="1">
      <w:start w:val="1"/>
      <w:numFmt w:val="lowerLetter"/>
      <w:lvlText w:val="%5."/>
      <w:lvlJc w:val="left"/>
      <w:pPr>
        <w:ind w:left="3957" w:hanging="360"/>
      </w:pPr>
    </w:lvl>
    <w:lvl w:ilvl="5" w:tplc="0416001B" w:tentative="1">
      <w:start w:val="1"/>
      <w:numFmt w:val="lowerRoman"/>
      <w:lvlText w:val="%6."/>
      <w:lvlJc w:val="right"/>
      <w:pPr>
        <w:ind w:left="4677" w:hanging="180"/>
      </w:pPr>
    </w:lvl>
    <w:lvl w:ilvl="6" w:tplc="0416000F" w:tentative="1">
      <w:start w:val="1"/>
      <w:numFmt w:val="decimal"/>
      <w:lvlText w:val="%7."/>
      <w:lvlJc w:val="left"/>
      <w:pPr>
        <w:ind w:left="5397" w:hanging="360"/>
      </w:pPr>
    </w:lvl>
    <w:lvl w:ilvl="7" w:tplc="04160019" w:tentative="1">
      <w:start w:val="1"/>
      <w:numFmt w:val="lowerLetter"/>
      <w:lvlText w:val="%8."/>
      <w:lvlJc w:val="left"/>
      <w:pPr>
        <w:ind w:left="6117" w:hanging="360"/>
      </w:pPr>
    </w:lvl>
    <w:lvl w:ilvl="8" w:tplc="0416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6D7744B2"/>
    <w:multiLevelType w:val="multilevel"/>
    <w:tmpl w:val="2FC2832A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67F2874"/>
    <w:multiLevelType w:val="hybridMultilevel"/>
    <w:tmpl w:val="EC424EC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18"/>
  </w:num>
  <w:num w:numId="5">
    <w:abstractNumId w:val="7"/>
  </w:num>
  <w:num w:numId="6">
    <w:abstractNumId w:val="17"/>
  </w:num>
  <w:num w:numId="7">
    <w:abstractNumId w:val="4"/>
  </w:num>
  <w:num w:numId="8">
    <w:abstractNumId w:val="3"/>
  </w:num>
  <w:num w:numId="9">
    <w:abstractNumId w:val="1"/>
  </w:num>
  <w:num w:numId="10">
    <w:abstractNumId w:val="12"/>
  </w:num>
  <w:num w:numId="11">
    <w:abstractNumId w:val="5"/>
  </w:num>
  <w:num w:numId="12">
    <w:abstractNumId w:val="16"/>
  </w:num>
  <w:num w:numId="13">
    <w:abstractNumId w:val="19"/>
  </w:num>
  <w:num w:numId="14">
    <w:abstractNumId w:val="13"/>
  </w:num>
  <w:num w:numId="15">
    <w:abstractNumId w:val="14"/>
  </w:num>
  <w:num w:numId="16">
    <w:abstractNumId w:val="0"/>
  </w:num>
  <w:num w:numId="17">
    <w:abstractNumId w:val="15"/>
  </w:num>
  <w:num w:numId="18">
    <w:abstractNumId w:val="10"/>
  </w:num>
  <w:num w:numId="19">
    <w:abstractNumId w:val="8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805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667C"/>
    <w:rsid w:val="00001F4E"/>
    <w:rsid w:val="00002944"/>
    <w:rsid w:val="0001124E"/>
    <w:rsid w:val="00014100"/>
    <w:rsid w:val="00014B97"/>
    <w:rsid w:val="00015C29"/>
    <w:rsid w:val="00024356"/>
    <w:rsid w:val="0002435E"/>
    <w:rsid w:val="0002466D"/>
    <w:rsid w:val="00026067"/>
    <w:rsid w:val="000260E0"/>
    <w:rsid w:val="000269CA"/>
    <w:rsid w:val="0003591B"/>
    <w:rsid w:val="000414E6"/>
    <w:rsid w:val="0004197A"/>
    <w:rsid w:val="00043341"/>
    <w:rsid w:val="00044971"/>
    <w:rsid w:val="00045A19"/>
    <w:rsid w:val="00053BA7"/>
    <w:rsid w:val="00054DB4"/>
    <w:rsid w:val="00055254"/>
    <w:rsid w:val="00055941"/>
    <w:rsid w:val="00056E4D"/>
    <w:rsid w:val="00060609"/>
    <w:rsid w:val="00070D06"/>
    <w:rsid w:val="00071CFE"/>
    <w:rsid w:val="00071E60"/>
    <w:rsid w:val="00071E92"/>
    <w:rsid w:val="00077E0D"/>
    <w:rsid w:val="00082194"/>
    <w:rsid w:val="00082206"/>
    <w:rsid w:val="00082FB7"/>
    <w:rsid w:val="0008400B"/>
    <w:rsid w:val="00084A72"/>
    <w:rsid w:val="00084F0C"/>
    <w:rsid w:val="000860A2"/>
    <w:rsid w:val="00086246"/>
    <w:rsid w:val="00092403"/>
    <w:rsid w:val="000A2CBC"/>
    <w:rsid w:val="000A4FE6"/>
    <w:rsid w:val="000A67C7"/>
    <w:rsid w:val="000A7335"/>
    <w:rsid w:val="000A7E68"/>
    <w:rsid w:val="000B4643"/>
    <w:rsid w:val="000B6C6A"/>
    <w:rsid w:val="000D1800"/>
    <w:rsid w:val="000E2119"/>
    <w:rsid w:val="000E2163"/>
    <w:rsid w:val="000E75C0"/>
    <w:rsid w:val="000F4495"/>
    <w:rsid w:val="000F7A26"/>
    <w:rsid w:val="001002E7"/>
    <w:rsid w:val="00101CA9"/>
    <w:rsid w:val="001043BC"/>
    <w:rsid w:val="0011154A"/>
    <w:rsid w:val="001148F1"/>
    <w:rsid w:val="001157FA"/>
    <w:rsid w:val="00115B60"/>
    <w:rsid w:val="00117473"/>
    <w:rsid w:val="001200EC"/>
    <w:rsid w:val="001210ED"/>
    <w:rsid w:val="00121289"/>
    <w:rsid w:val="001212DB"/>
    <w:rsid w:val="00121F75"/>
    <w:rsid w:val="0012303A"/>
    <w:rsid w:val="00123EB5"/>
    <w:rsid w:val="001276C6"/>
    <w:rsid w:val="001325D1"/>
    <w:rsid w:val="00132A72"/>
    <w:rsid w:val="001349C6"/>
    <w:rsid w:val="00137CC0"/>
    <w:rsid w:val="00141464"/>
    <w:rsid w:val="00142A1E"/>
    <w:rsid w:val="00146989"/>
    <w:rsid w:val="00155695"/>
    <w:rsid w:val="00156097"/>
    <w:rsid w:val="0016267E"/>
    <w:rsid w:val="00162A01"/>
    <w:rsid w:val="00163A25"/>
    <w:rsid w:val="00163C22"/>
    <w:rsid w:val="00164A11"/>
    <w:rsid w:val="00165750"/>
    <w:rsid w:val="00174436"/>
    <w:rsid w:val="00176883"/>
    <w:rsid w:val="001770E8"/>
    <w:rsid w:val="00180F3C"/>
    <w:rsid w:val="001820C8"/>
    <w:rsid w:val="00184212"/>
    <w:rsid w:val="001977EA"/>
    <w:rsid w:val="001A46F1"/>
    <w:rsid w:val="001A4DED"/>
    <w:rsid w:val="001B02AD"/>
    <w:rsid w:val="001B3F3E"/>
    <w:rsid w:val="001B6935"/>
    <w:rsid w:val="001C2027"/>
    <w:rsid w:val="001C4378"/>
    <w:rsid w:val="001C520F"/>
    <w:rsid w:val="001C53B4"/>
    <w:rsid w:val="001C766D"/>
    <w:rsid w:val="001C77B2"/>
    <w:rsid w:val="001D154A"/>
    <w:rsid w:val="001D2414"/>
    <w:rsid w:val="001D28BA"/>
    <w:rsid w:val="001D5E9A"/>
    <w:rsid w:val="001D71A2"/>
    <w:rsid w:val="001E7E64"/>
    <w:rsid w:val="00203D66"/>
    <w:rsid w:val="00204335"/>
    <w:rsid w:val="002050BA"/>
    <w:rsid w:val="0020523C"/>
    <w:rsid w:val="0020763C"/>
    <w:rsid w:val="00211EEF"/>
    <w:rsid w:val="00215F95"/>
    <w:rsid w:val="002209B6"/>
    <w:rsid w:val="00221713"/>
    <w:rsid w:val="00222887"/>
    <w:rsid w:val="002229CE"/>
    <w:rsid w:val="002253E2"/>
    <w:rsid w:val="002257B3"/>
    <w:rsid w:val="002301BF"/>
    <w:rsid w:val="00234CD9"/>
    <w:rsid w:val="00240058"/>
    <w:rsid w:val="00241D89"/>
    <w:rsid w:val="0024475D"/>
    <w:rsid w:val="00244D30"/>
    <w:rsid w:val="00244EC4"/>
    <w:rsid w:val="00246BFE"/>
    <w:rsid w:val="0024740A"/>
    <w:rsid w:val="00250B64"/>
    <w:rsid w:val="00266C21"/>
    <w:rsid w:val="002676CE"/>
    <w:rsid w:val="00271318"/>
    <w:rsid w:val="0027132A"/>
    <w:rsid w:val="002725EB"/>
    <w:rsid w:val="0027287D"/>
    <w:rsid w:val="00274A21"/>
    <w:rsid w:val="00275B8B"/>
    <w:rsid w:val="002764D2"/>
    <w:rsid w:val="002769B9"/>
    <w:rsid w:val="002837A9"/>
    <w:rsid w:val="00286B6C"/>
    <w:rsid w:val="00290791"/>
    <w:rsid w:val="002A7173"/>
    <w:rsid w:val="002B233A"/>
    <w:rsid w:val="002B5C82"/>
    <w:rsid w:val="002B68C0"/>
    <w:rsid w:val="002B6E19"/>
    <w:rsid w:val="002B7222"/>
    <w:rsid w:val="002C0167"/>
    <w:rsid w:val="002C26CB"/>
    <w:rsid w:val="002D04DE"/>
    <w:rsid w:val="002D2261"/>
    <w:rsid w:val="002D42BE"/>
    <w:rsid w:val="002E4BCF"/>
    <w:rsid w:val="002E5DC6"/>
    <w:rsid w:val="002E79ED"/>
    <w:rsid w:val="002F04AE"/>
    <w:rsid w:val="002F099A"/>
    <w:rsid w:val="00302348"/>
    <w:rsid w:val="003037DD"/>
    <w:rsid w:val="003051B5"/>
    <w:rsid w:val="003103D9"/>
    <w:rsid w:val="003108E5"/>
    <w:rsid w:val="00312C15"/>
    <w:rsid w:val="0031753D"/>
    <w:rsid w:val="003206CC"/>
    <w:rsid w:val="00331221"/>
    <w:rsid w:val="00331675"/>
    <w:rsid w:val="0033220C"/>
    <w:rsid w:val="0033535F"/>
    <w:rsid w:val="003421CE"/>
    <w:rsid w:val="003422F2"/>
    <w:rsid w:val="00344A32"/>
    <w:rsid w:val="0034619C"/>
    <w:rsid w:val="0035243E"/>
    <w:rsid w:val="0035500C"/>
    <w:rsid w:val="00365409"/>
    <w:rsid w:val="00367AE9"/>
    <w:rsid w:val="003702CC"/>
    <w:rsid w:val="003704C9"/>
    <w:rsid w:val="003706F0"/>
    <w:rsid w:val="0037303B"/>
    <w:rsid w:val="00375DFC"/>
    <w:rsid w:val="00377DC4"/>
    <w:rsid w:val="00382366"/>
    <w:rsid w:val="0038710C"/>
    <w:rsid w:val="00387125"/>
    <w:rsid w:val="00387424"/>
    <w:rsid w:val="0039011E"/>
    <w:rsid w:val="003965F6"/>
    <w:rsid w:val="003A0C1D"/>
    <w:rsid w:val="003A1480"/>
    <w:rsid w:val="003A38F0"/>
    <w:rsid w:val="003A54FD"/>
    <w:rsid w:val="003A561D"/>
    <w:rsid w:val="003A79D9"/>
    <w:rsid w:val="003A7E7A"/>
    <w:rsid w:val="003B7695"/>
    <w:rsid w:val="003C1B8F"/>
    <w:rsid w:val="003C6433"/>
    <w:rsid w:val="003C7FE0"/>
    <w:rsid w:val="003D0B5B"/>
    <w:rsid w:val="003D1450"/>
    <w:rsid w:val="003E1443"/>
    <w:rsid w:val="003E2A24"/>
    <w:rsid w:val="003E4416"/>
    <w:rsid w:val="003E48FA"/>
    <w:rsid w:val="003E5584"/>
    <w:rsid w:val="003E63F9"/>
    <w:rsid w:val="003E70C2"/>
    <w:rsid w:val="003F1AF4"/>
    <w:rsid w:val="003F4CD1"/>
    <w:rsid w:val="003F6966"/>
    <w:rsid w:val="003F6B51"/>
    <w:rsid w:val="00400553"/>
    <w:rsid w:val="0040299B"/>
    <w:rsid w:val="00406FD1"/>
    <w:rsid w:val="0041026D"/>
    <w:rsid w:val="004159F7"/>
    <w:rsid w:val="004167F2"/>
    <w:rsid w:val="00420D5B"/>
    <w:rsid w:val="00421C82"/>
    <w:rsid w:val="00421D68"/>
    <w:rsid w:val="00422A2C"/>
    <w:rsid w:val="004232D2"/>
    <w:rsid w:val="00424721"/>
    <w:rsid w:val="00424B99"/>
    <w:rsid w:val="00430299"/>
    <w:rsid w:val="0043123F"/>
    <w:rsid w:val="004313D6"/>
    <w:rsid w:val="00432A96"/>
    <w:rsid w:val="00432E31"/>
    <w:rsid w:val="00434A98"/>
    <w:rsid w:val="00434AD0"/>
    <w:rsid w:val="00434E97"/>
    <w:rsid w:val="00435BD7"/>
    <w:rsid w:val="00435FD4"/>
    <w:rsid w:val="00436487"/>
    <w:rsid w:val="00441ED9"/>
    <w:rsid w:val="00442FFF"/>
    <w:rsid w:val="00443261"/>
    <w:rsid w:val="00443D90"/>
    <w:rsid w:val="00446E39"/>
    <w:rsid w:val="004545EE"/>
    <w:rsid w:val="0045501A"/>
    <w:rsid w:val="0045502B"/>
    <w:rsid w:val="00460D27"/>
    <w:rsid w:val="0047503B"/>
    <w:rsid w:val="00477F04"/>
    <w:rsid w:val="00482340"/>
    <w:rsid w:val="00485469"/>
    <w:rsid w:val="0048724E"/>
    <w:rsid w:val="0049105C"/>
    <w:rsid w:val="004A1867"/>
    <w:rsid w:val="004A22D2"/>
    <w:rsid w:val="004A2C52"/>
    <w:rsid w:val="004A5DDF"/>
    <w:rsid w:val="004A6165"/>
    <w:rsid w:val="004B1D8C"/>
    <w:rsid w:val="004B223C"/>
    <w:rsid w:val="004B23E5"/>
    <w:rsid w:val="004B3455"/>
    <w:rsid w:val="004B667C"/>
    <w:rsid w:val="004D17F6"/>
    <w:rsid w:val="004D49D1"/>
    <w:rsid w:val="004D4A98"/>
    <w:rsid w:val="004D737C"/>
    <w:rsid w:val="004D7908"/>
    <w:rsid w:val="004E042B"/>
    <w:rsid w:val="004E5803"/>
    <w:rsid w:val="004E7317"/>
    <w:rsid w:val="004F262D"/>
    <w:rsid w:val="004F4740"/>
    <w:rsid w:val="004F74CE"/>
    <w:rsid w:val="0050219A"/>
    <w:rsid w:val="00504EDB"/>
    <w:rsid w:val="00506689"/>
    <w:rsid w:val="00510D4C"/>
    <w:rsid w:val="0051449E"/>
    <w:rsid w:val="0051594A"/>
    <w:rsid w:val="00523C7E"/>
    <w:rsid w:val="00527DF8"/>
    <w:rsid w:val="00530B29"/>
    <w:rsid w:val="00535132"/>
    <w:rsid w:val="00545CD8"/>
    <w:rsid w:val="005507D8"/>
    <w:rsid w:val="005528B6"/>
    <w:rsid w:val="00557BA7"/>
    <w:rsid w:val="005608D0"/>
    <w:rsid w:val="00583316"/>
    <w:rsid w:val="0059025D"/>
    <w:rsid w:val="005903F3"/>
    <w:rsid w:val="00590C32"/>
    <w:rsid w:val="00595264"/>
    <w:rsid w:val="00595A6E"/>
    <w:rsid w:val="00596DF4"/>
    <w:rsid w:val="00596E41"/>
    <w:rsid w:val="005A124E"/>
    <w:rsid w:val="005A46B7"/>
    <w:rsid w:val="005A5AE3"/>
    <w:rsid w:val="005B5606"/>
    <w:rsid w:val="005C433E"/>
    <w:rsid w:val="005D09D6"/>
    <w:rsid w:val="005D3A95"/>
    <w:rsid w:val="005D4306"/>
    <w:rsid w:val="005D44F4"/>
    <w:rsid w:val="005D5F65"/>
    <w:rsid w:val="005D67B8"/>
    <w:rsid w:val="005E1E1C"/>
    <w:rsid w:val="005E4EFE"/>
    <w:rsid w:val="005E5DDA"/>
    <w:rsid w:val="005E7B4C"/>
    <w:rsid w:val="005E7C37"/>
    <w:rsid w:val="005F0E4B"/>
    <w:rsid w:val="005F23D9"/>
    <w:rsid w:val="005F372C"/>
    <w:rsid w:val="00602180"/>
    <w:rsid w:val="0060300E"/>
    <w:rsid w:val="00605B7A"/>
    <w:rsid w:val="006105F5"/>
    <w:rsid w:val="00610CAC"/>
    <w:rsid w:val="00613CAB"/>
    <w:rsid w:val="00615F41"/>
    <w:rsid w:val="00625942"/>
    <w:rsid w:val="0063786F"/>
    <w:rsid w:val="0063796A"/>
    <w:rsid w:val="00642E68"/>
    <w:rsid w:val="006434F3"/>
    <w:rsid w:val="00643D28"/>
    <w:rsid w:val="00645E28"/>
    <w:rsid w:val="0065016B"/>
    <w:rsid w:val="0065311D"/>
    <w:rsid w:val="0065312A"/>
    <w:rsid w:val="00654AB3"/>
    <w:rsid w:val="00657EDE"/>
    <w:rsid w:val="0066090D"/>
    <w:rsid w:val="0067178C"/>
    <w:rsid w:val="00672A6D"/>
    <w:rsid w:val="00677F20"/>
    <w:rsid w:val="00686386"/>
    <w:rsid w:val="00686AA8"/>
    <w:rsid w:val="00690198"/>
    <w:rsid w:val="00690F8A"/>
    <w:rsid w:val="0069630F"/>
    <w:rsid w:val="006974AC"/>
    <w:rsid w:val="006A14D2"/>
    <w:rsid w:val="006A2B3C"/>
    <w:rsid w:val="006B0357"/>
    <w:rsid w:val="006B404D"/>
    <w:rsid w:val="006B4198"/>
    <w:rsid w:val="006B72FD"/>
    <w:rsid w:val="006C0C64"/>
    <w:rsid w:val="006C1A9C"/>
    <w:rsid w:val="006C37F3"/>
    <w:rsid w:val="006C3991"/>
    <w:rsid w:val="006D1207"/>
    <w:rsid w:val="006D1C63"/>
    <w:rsid w:val="006D24EA"/>
    <w:rsid w:val="006D6DFB"/>
    <w:rsid w:val="006E01CD"/>
    <w:rsid w:val="006F5AC9"/>
    <w:rsid w:val="006F6775"/>
    <w:rsid w:val="00702B67"/>
    <w:rsid w:val="00711A5A"/>
    <w:rsid w:val="0071235B"/>
    <w:rsid w:val="007127E7"/>
    <w:rsid w:val="00713B9A"/>
    <w:rsid w:val="00714FF2"/>
    <w:rsid w:val="007200AF"/>
    <w:rsid w:val="00720BB3"/>
    <w:rsid w:val="00722D60"/>
    <w:rsid w:val="007322C0"/>
    <w:rsid w:val="00736F29"/>
    <w:rsid w:val="007378E2"/>
    <w:rsid w:val="00751509"/>
    <w:rsid w:val="00754C3E"/>
    <w:rsid w:val="00755E20"/>
    <w:rsid w:val="007618D8"/>
    <w:rsid w:val="00761F55"/>
    <w:rsid w:val="00762CA7"/>
    <w:rsid w:val="007630D2"/>
    <w:rsid w:val="00764777"/>
    <w:rsid w:val="00764E83"/>
    <w:rsid w:val="0076798C"/>
    <w:rsid w:val="007708C4"/>
    <w:rsid w:val="0077328F"/>
    <w:rsid w:val="007743EA"/>
    <w:rsid w:val="0078051A"/>
    <w:rsid w:val="00784FC0"/>
    <w:rsid w:val="00787D2A"/>
    <w:rsid w:val="00792A9A"/>
    <w:rsid w:val="00795AA7"/>
    <w:rsid w:val="007972E7"/>
    <w:rsid w:val="007A1047"/>
    <w:rsid w:val="007A1B43"/>
    <w:rsid w:val="007B35DF"/>
    <w:rsid w:val="007B79E5"/>
    <w:rsid w:val="007C2349"/>
    <w:rsid w:val="007C2D10"/>
    <w:rsid w:val="007C4CA1"/>
    <w:rsid w:val="007C76FB"/>
    <w:rsid w:val="007D2457"/>
    <w:rsid w:val="007D3B49"/>
    <w:rsid w:val="007E29F0"/>
    <w:rsid w:val="007E4929"/>
    <w:rsid w:val="007E627E"/>
    <w:rsid w:val="007E7F9F"/>
    <w:rsid w:val="007F1EA9"/>
    <w:rsid w:val="007F2508"/>
    <w:rsid w:val="007F3821"/>
    <w:rsid w:val="007F38EB"/>
    <w:rsid w:val="00801094"/>
    <w:rsid w:val="008044FD"/>
    <w:rsid w:val="00805A82"/>
    <w:rsid w:val="00812E49"/>
    <w:rsid w:val="00813F9F"/>
    <w:rsid w:val="0081562D"/>
    <w:rsid w:val="00815E5D"/>
    <w:rsid w:val="008215E1"/>
    <w:rsid w:val="00822670"/>
    <w:rsid w:val="00822AEF"/>
    <w:rsid w:val="00824564"/>
    <w:rsid w:val="00824794"/>
    <w:rsid w:val="008275AA"/>
    <w:rsid w:val="00833790"/>
    <w:rsid w:val="00837604"/>
    <w:rsid w:val="008421F4"/>
    <w:rsid w:val="00842320"/>
    <w:rsid w:val="008456B1"/>
    <w:rsid w:val="008541BE"/>
    <w:rsid w:val="008574DA"/>
    <w:rsid w:val="008734C5"/>
    <w:rsid w:val="00874145"/>
    <w:rsid w:val="00875237"/>
    <w:rsid w:val="00880F99"/>
    <w:rsid w:val="00883840"/>
    <w:rsid w:val="00885EE2"/>
    <w:rsid w:val="008970CF"/>
    <w:rsid w:val="008A023A"/>
    <w:rsid w:val="008A135C"/>
    <w:rsid w:val="008A27AF"/>
    <w:rsid w:val="008A2E41"/>
    <w:rsid w:val="008A3F7E"/>
    <w:rsid w:val="008A5D50"/>
    <w:rsid w:val="008A6988"/>
    <w:rsid w:val="008A7C44"/>
    <w:rsid w:val="008B0574"/>
    <w:rsid w:val="008B4023"/>
    <w:rsid w:val="008B4CB8"/>
    <w:rsid w:val="008B519F"/>
    <w:rsid w:val="008B6713"/>
    <w:rsid w:val="008C0238"/>
    <w:rsid w:val="008C5E69"/>
    <w:rsid w:val="008D1B93"/>
    <w:rsid w:val="008D231E"/>
    <w:rsid w:val="008D3007"/>
    <w:rsid w:val="008D6714"/>
    <w:rsid w:val="008E5CA3"/>
    <w:rsid w:val="0090023F"/>
    <w:rsid w:val="0090324F"/>
    <w:rsid w:val="00903DD5"/>
    <w:rsid w:val="00904A13"/>
    <w:rsid w:val="009104FF"/>
    <w:rsid w:val="00913BB1"/>
    <w:rsid w:val="00915A9F"/>
    <w:rsid w:val="00922B65"/>
    <w:rsid w:val="009247D8"/>
    <w:rsid w:val="00924830"/>
    <w:rsid w:val="00927A91"/>
    <w:rsid w:val="0093017E"/>
    <w:rsid w:val="00935FFE"/>
    <w:rsid w:val="00942D84"/>
    <w:rsid w:val="00942D88"/>
    <w:rsid w:val="009443E1"/>
    <w:rsid w:val="009477C9"/>
    <w:rsid w:val="00953727"/>
    <w:rsid w:val="00953D9B"/>
    <w:rsid w:val="00955026"/>
    <w:rsid w:val="0095553F"/>
    <w:rsid w:val="00956278"/>
    <w:rsid w:val="00956F9C"/>
    <w:rsid w:val="00957779"/>
    <w:rsid w:val="009618EF"/>
    <w:rsid w:val="00962083"/>
    <w:rsid w:val="00963183"/>
    <w:rsid w:val="009645BB"/>
    <w:rsid w:val="00964C00"/>
    <w:rsid w:val="00964F7B"/>
    <w:rsid w:val="009667F0"/>
    <w:rsid w:val="00966B97"/>
    <w:rsid w:val="0096712C"/>
    <w:rsid w:val="00970F9C"/>
    <w:rsid w:val="009710FD"/>
    <w:rsid w:val="00974E05"/>
    <w:rsid w:val="00981E89"/>
    <w:rsid w:val="00982292"/>
    <w:rsid w:val="00984B11"/>
    <w:rsid w:val="00985EC8"/>
    <w:rsid w:val="00990252"/>
    <w:rsid w:val="009969D4"/>
    <w:rsid w:val="00996DA2"/>
    <w:rsid w:val="009971C8"/>
    <w:rsid w:val="009A20A9"/>
    <w:rsid w:val="009A2414"/>
    <w:rsid w:val="009A40EE"/>
    <w:rsid w:val="009A4293"/>
    <w:rsid w:val="009A43C0"/>
    <w:rsid w:val="009A4928"/>
    <w:rsid w:val="009B28C4"/>
    <w:rsid w:val="009B301F"/>
    <w:rsid w:val="009B623A"/>
    <w:rsid w:val="009C003D"/>
    <w:rsid w:val="009C0421"/>
    <w:rsid w:val="009C16D0"/>
    <w:rsid w:val="009C1CD3"/>
    <w:rsid w:val="009C5A5A"/>
    <w:rsid w:val="009D151E"/>
    <w:rsid w:val="009D5B07"/>
    <w:rsid w:val="009E2078"/>
    <w:rsid w:val="009E3460"/>
    <w:rsid w:val="009E3CD3"/>
    <w:rsid w:val="009E41FD"/>
    <w:rsid w:val="009E5FB7"/>
    <w:rsid w:val="009E645C"/>
    <w:rsid w:val="009E7C0F"/>
    <w:rsid w:val="009F40CF"/>
    <w:rsid w:val="00A00788"/>
    <w:rsid w:val="00A02D13"/>
    <w:rsid w:val="00A10E7B"/>
    <w:rsid w:val="00A12747"/>
    <w:rsid w:val="00A12F0D"/>
    <w:rsid w:val="00A2563B"/>
    <w:rsid w:val="00A2628A"/>
    <w:rsid w:val="00A35E66"/>
    <w:rsid w:val="00A372FC"/>
    <w:rsid w:val="00A37F11"/>
    <w:rsid w:val="00A418AB"/>
    <w:rsid w:val="00A61C70"/>
    <w:rsid w:val="00A71CB4"/>
    <w:rsid w:val="00A72871"/>
    <w:rsid w:val="00A7334B"/>
    <w:rsid w:val="00A765E4"/>
    <w:rsid w:val="00A775F4"/>
    <w:rsid w:val="00A802CB"/>
    <w:rsid w:val="00A81005"/>
    <w:rsid w:val="00A84529"/>
    <w:rsid w:val="00A84BD5"/>
    <w:rsid w:val="00A863BA"/>
    <w:rsid w:val="00A93AE5"/>
    <w:rsid w:val="00A94419"/>
    <w:rsid w:val="00A94BC9"/>
    <w:rsid w:val="00A96539"/>
    <w:rsid w:val="00AA4425"/>
    <w:rsid w:val="00AA5157"/>
    <w:rsid w:val="00AB0CC6"/>
    <w:rsid w:val="00AB0ED0"/>
    <w:rsid w:val="00AB11A0"/>
    <w:rsid w:val="00AB333C"/>
    <w:rsid w:val="00AB3F17"/>
    <w:rsid w:val="00AB4149"/>
    <w:rsid w:val="00AB48F6"/>
    <w:rsid w:val="00AC2647"/>
    <w:rsid w:val="00AC2DE1"/>
    <w:rsid w:val="00AC2EAD"/>
    <w:rsid w:val="00AC3C03"/>
    <w:rsid w:val="00AC423E"/>
    <w:rsid w:val="00AC48CA"/>
    <w:rsid w:val="00AD1C2D"/>
    <w:rsid w:val="00AD6587"/>
    <w:rsid w:val="00AE4B53"/>
    <w:rsid w:val="00AF0671"/>
    <w:rsid w:val="00AF79BC"/>
    <w:rsid w:val="00B00F7E"/>
    <w:rsid w:val="00B0463E"/>
    <w:rsid w:val="00B047AE"/>
    <w:rsid w:val="00B07454"/>
    <w:rsid w:val="00B07EF7"/>
    <w:rsid w:val="00B10EAE"/>
    <w:rsid w:val="00B13C44"/>
    <w:rsid w:val="00B15505"/>
    <w:rsid w:val="00B30927"/>
    <w:rsid w:val="00B32749"/>
    <w:rsid w:val="00B32E9D"/>
    <w:rsid w:val="00B364E5"/>
    <w:rsid w:val="00B41EA5"/>
    <w:rsid w:val="00B43C93"/>
    <w:rsid w:val="00B45526"/>
    <w:rsid w:val="00B517E1"/>
    <w:rsid w:val="00B53B5F"/>
    <w:rsid w:val="00B56AB3"/>
    <w:rsid w:val="00B56F70"/>
    <w:rsid w:val="00B57C49"/>
    <w:rsid w:val="00B62723"/>
    <w:rsid w:val="00B66625"/>
    <w:rsid w:val="00B66D58"/>
    <w:rsid w:val="00B67209"/>
    <w:rsid w:val="00B71D44"/>
    <w:rsid w:val="00B73E6F"/>
    <w:rsid w:val="00B756F1"/>
    <w:rsid w:val="00B8195F"/>
    <w:rsid w:val="00B82FFE"/>
    <w:rsid w:val="00B84115"/>
    <w:rsid w:val="00B84B52"/>
    <w:rsid w:val="00B86355"/>
    <w:rsid w:val="00B90273"/>
    <w:rsid w:val="00B945D8"/>
    <w:rsid w:val="00B95DDF"/>
    <w:rsid w:val="00B96F8C"/>
    <w:rsid w:val="00BA3014"/>
    <w:rsid w:val="00BA48A4"/>
    <w:rsid w:val="00BA52E8"/>
    <w:rsid w:val="00BA5410"/>
    <w:rsid w:val="00BA7D0F"/>
    <w:rsid w:val="00BB3F75"/>
    <w:rsid w:val="00BB5C49"/>
    <w:rsid w:val="00BB7F94"/>
    <w:rsid w:val="00BC60B0"/>
    <w:rsid w:val="00BC7B02"/>
    <w:rsid w:val="00BD5FE3"/>
    <w:rsid w:val="00BE0B1A"/>
    <w:rsid w:val="00BE2110"/>
    <w:rsid w:val="00BE36CA"/>
    <w:rsid w:val="00BE7E40"/>
    <w:rsid w:val="00BF3001"/>
    <w:rsid w:val="00BF5941"/>
    <w:rsid w:val="00BF59F6"/>
    <w:rsid w:val="00BF65CD"/>
    <w:rsid w:val="00BF75F0"/>
    <w:rsid w:val="00C030F9"/>
    <w:rsid w:val="00C03EE0"/>
    <w:rsid w:val="00C04B5A"/>
    <w:rsid w:val="00C060B5"/>
    <w:rsid w:val="00C06160"/>
    <w:rsid w:val="00C12407"/>
    <w:rsid w:val="00C13E97"/>
    <w:rsid w:val="00C16A30"/>
    <w:rsid w:val="00C21F8B"/>
    <w:rsid w:val="00C224BC"/>
    <w:rsid w:val="00C228C1"/>
    <w:rsid w:val="00C27251"/>
    <w:rsid w:val="00C273DC"/>
    <w:rsid w:val="00C3173E"/>
    <w:rsid w:val="00C31A73"/>
    <w:rsid w:val="00C31EAD"/>
    <w:rsid w:val="00C32BA1"/>
    <w:rsid w:val="00C33F9E"/>
    <w:rsid w:val="00C37535"/>
    <w:rsid w:val="00C375F0"/>
    <w:rsid w:val="00C4396A"/>
    <w:rsid w:val="00C45672"/>
    <w:rsid w:val="00C45EBF"/>
    <w:rsid w:val="00C50B1E"/>
    <w:rsid w:val="00C50BA4"/>
    <w:rsid w:val="00C54421"/>
    <w:rsid w:val="00C55806"/>
    <w:rsid w:val="00C55C26"/>
    <w:rsid w:val="00C60254"/>
    <w:rsid w:val="00C6178A"/>
    <w:rsid w:val="00C640EE"/>
    <w:rsid w:val="00C646E1"/>
    <w:rsid w:val="00C65AF0"/>
    <w:rsid w:val="00C70D83"/>
    <w:rsid w:val="00C71484"/>
    <w:rsid w:val="00C7488E"/>
    <w:rsid w:val="00C81116"/>
    <w:rsid w:val="00C81ADB"/>
    <w:rsid w:val="00C81C2D"/>
    <w:rsid w:val="00C822E0"/>
    <w:rsid w:val="00C82413"/>
    <w:rsid w:val="00C90562"/>
    <w:rsid w:val="00C90C24"/>
    <w:rsid w:val="00C94AAB"/>
    <w:rsid w:val="00C95082"/>
    <w:rsid w:val="00C953D1"/>
    <w:rsid w:val="00C95503"/>
    <w:rsid w:val="00C9598D"/>
    <w:rsid w:val="00CA0567"/>
    <w:rsid w:val="00CA064F"/>
    <w:rsid w:val="00CA1010"/>
    <w:rsid w:val="00CA16CD"/>
    <w:rsid w:val="00CA293A"/>
    <w:rsid w:val="00CA37D1"/>
    <w:rsid w:val="00CA4B40"/>
    <w:rsid w:val="00CA54E2"/>
    <w:rsid w:val="00CA5F1C"/>
    <w:rsid w:val="00CB12CD"/>
    <w:rsid w:val="00CB1468"/>
    <w:rsid w:val="00CB29AC"/>
    <w:rsid w:val="00CB40B1"/>
    <w:rsid w:val="00CB4C28"/>
    <w:rsid w:val="00CC71FB"/>
    <w:rsid w:val="00CC7D0A"/>
    <w:rsid w:val="00CD177E"/>
    <w:rsid w:val="00CD2DFB"/>
    <w:rsid w:val="00CD65AE"/>
    <w:rsid w:val="00CE0A84"/>
    <w:rsid w:val="00CE36FC"/>
    <w:rsid w:val="00CE64B1"/>
    <w:rsid w:val="00CF2016"/>
    <w:rsid w:val="00CF3787"/>
    <w:rsid w:val="00CF64F1"/>
    <w:rsid w:val="00CF7EA9"/>
    <w:rsid w:val="00D0001C"/>
    <w:rsid w:val="00D010F1"/>
    <w:rsid w:val="00D033DA"/>
    <w:rsid w:val="00D04FE0"/>
    <w:rsid w:val="00D05091"/>
    <w:rsid w:val="00D070B6"/>
    <w:rsid w:val="00D107B0"/>
    <w:rsid w:val="00D1237E"/>
    <w:rsid w:val="00D13EFC"/>
    <w:rsid w:val="00D145B1"/>
    <w:rsid w:val="00D14D96"/>
    <w:rsid w:val="00D14DFE"/>
    <w:rsid w:val="00D200B3"/>
    <w:rsid w:val="00D2624B"/>
    <w:rsid w:val="00D26DAF"/>
    <w:rsid w:val="00D309C8"/>
    <w:rsid w:val="00D32E6C"/>
    <w:rsid w:val="00D34AC6"/>
    <w:rsid w:val="00D41410"/>
    <w:rsid w:val="00D43D4F"/>
    <w:rsid w:val="00D44B75"/>
    <w:rsid w:val="00D44FE2"/>
    <w:rsid w:val="00D45098"/>
    <w:rsid w:val="00D453CF"/>
    <w:rsid w:val="00D45C09"/>
    <w:rsid w:val="00D45E3F"/>
    <w:rsid w:val="00D467C7"/>
    <w:rsid w:val="00D4738E"/>
    <w:rsid w:val="00D519C0"/>
    <w:rsid w:val="00D5324D"/>
    <w:rsid w:val="00D55667"/>
    <w:rsid w:val="00D55726"/>
    <w:rsid w:val="00D571B7"/>
    <w:rsid w:val="00D57A31"/>
    <w:rsid w:val="00D57C9B"/>
    <w:rsid w:val="00D61704"/>
    <w:rsid w:val="00D62F90"/>
    <w:rsid w:val="00D65A73"/>
    <w:rsid w:val="00D678A6"/>
    <w:rsid w:val="00D702A6"/>
    <w:rsid w:val="00D70D3B"/>
    <w:rsid w:val="00D811E7"/>
    <w:rsid w:val="00D81304"/>
    <w:rsid w:val="00D8635A"/>
    <w:rsid w:val="00D86849"/>
    <w:rsid w:val="00D8692D"/>
    <w:rsid w:val="00D90977"/>
    <w:rsid w:val="00D92D70"/>
    <w:rsid w:val="00D9330B"/>
    <w:rsid w:val="00D9393B"/>
    <w:rsid w:val="00D93C45"/>
    <w:rsid w:val="00D9704C"/>
    <w:rsid w:val="00D97107"/>
    <w:rsid w:val="00DA4754"/>
    <w:rsid w:val="00DA5230"/>
    <w:rsid w:val="00DA69AD"/>
    <w:rsid w:val="00DB3338"/>
    <w:rsid w:val="00DB4942"/>
    <w:rsid w:val="00DB56EE"/>
    <w:rsid w:val="00DB71BD"/>
    <w:rsid w:val="00DC1532"/>
    <w:rsid w:val="00DC4DBA"/>
    <w:rsid w:val="00DC594B"/>
    <w:rsid w:val="00DC5FAF"/>
    <w:rsid w:val="00DC681A"/>
    <w:rsid w:val="00DC7EDF"/>
    <w:rsid w:val="00DD3267"/>
    <w:rsid w:val="00DD37E7"/>
    <w:rsid w:val="00DD4857"/>
    <w:rsid w:val="00DD4F3D"/>
    <w:rsid w:val="00DD5CEA"/>
    <w:rsid w:val="00DD622A"/>
    <w:rsid w:val="00DD6D21"/>
    <w:rsid w:val="00DD7B0E"/>
    <w:rsid w:val="00DE4313"/>
    <w:rsid w:val="00DE52BB"/>
    <w:rsid w:val="00DE7441"/>
    <w:rsid w:val="00DF1A5C"/>
    <w:rsid w:val="00DF1EF3"/>
    <w:rsid w:val="00DF4019"/>
    <w:rsid w:val="00E0295F"/>
    <w:rsid w:val="00E03F71"/>
    <w:rsid w:val="00E05D4C"/>
    <w:rsid w:val="00E05EA8"/>
    <w:rsid w:val="00E07892"/>
    <w:rsid w:val="00E1183C"/>
    <w:rsid w:val="00E11CBF"/>
    <w:rsid w:val="00E13452"/>
    <w:rsid w:val="00E14954"/>
    <w:rsid w:val="00E14EA4"/>
    <w:rsid w:val="00E174E5"/>
    <w:rsid w:val="00E20457"/>
    <w:rsid w:val="00E21FCF"/>
    <w:rsid w:val="00E23678"/>
    <w:rsid w:val="00E2371A"/>
    <w:rsid w:val="00E32CEF"/>
    <w:rsid w:val="00E40598"/>
    <w:rsid w:val="00E412CE"/>
    <w:rsid w:val="00E417CF"/>
    <w:rsid w:val="00E41B96"/>
    <w:rsid w:val="00E4209B"/>
    <w:rsid w:val="00E435C6"/>
    <w:rsid w:val="00E43B6A"/>
    <w:rsid w:val="00E43BAD"/>
    <w:rsid w:val="00E43BE0"/>
    <w:rsid w:val="00E45594"/>
    <w:rsid w:val="00E5368B"/>
    <w:rsid w:val="00E5579F"/>
    <w:rsid w:val="00E56AB2"/>
    <w:rsid w:val="00E57289"/>
    <w:rsid w:val="00E6042B"/>
    <w:rsid w:val="00E60CE7"/>
    <w:rsid w:val="00E62441"/>
    <w:rsid w:val="00E633B4"/>
    <w:rsid w:val="00E72EE9"/>
    <w:rsid w:val="00E80BB3"/>
    <w:rsid w:val="00E81488"/>
    <w:rsid w:val="00E851B0"/>
    <w:rsid w:val="00E873F0"/>
    <w:rsid w:val="00E907BF"/>
    <w:rsid w:val="00E91F32"/>
    <w:rsid w:val="00E94E3D"/>
    <w:rsid w:val="00EA11BD"/>
    <w:rsid w:val="00EA26BD"/>
    <w:rsid w:val="00EB4718"/>
    <w:rsid w:val="00EB7A2D"/>
    <w:rsid w:val="00EC2393"/>
    <w:rsid w:val="00EC2B61"/>
    <w:rsid w:val="00EC5FCF"/>
    <w:rsid w:val="00ED1BC4"/>
    <w:rsid w:val="00ED3AC7"/>
    <w:rsid w:val="00ED6885"/>
    <w:rsid w:val="00EE0983"/>
    <w:rsid w:val="00EE1D29"/>
    <w:rsid w:val="00EE204A"/>
    <w:rsid w:val="00EE4B75"/>
    <w:rsid w:val="00EE610D"/>
    <w:rsid w:val="00EE70CA"/>
    <w:rsid w:val="00EF2FA2"/>
    <w:rsid w:val="00EF2FE0"/>
    <w:rsid w:val="00EF3F6E"/>
    <w:rsid w:val="00EF5254"/>
    <w:rsid w:val="00EF63D9"/>
    <w:rsid w:val="00EF7812"/>
    <w:rsid w:val="00F060CB"/>
    <w:rsid w:val="00F06212"/>
    <w:rsid w:val="00F07EF0"/>
    <w:rsid w:val="00F10200"/>
    <w:rsid w:val="00F102A3"/>
    <w:rsid w:val="00F1639E"/>
    <w:rsid w:val="00F27A47"/>
    <w:rsid w:val="00F30580"/>
    <w:rsid w:val="00F3094C"/>
    <w:rsid w:val="00F30C78"/>
    <w:rsid w:val="00F31E81"/>
    <w:rsid w:val="00F42086"/>
    <w:rsid w:val="00F504F0"/>
    <w:rsid w:val="00F55030"/>
    <w:rsid w:val="00F551A9"/>
    <w:rsid w:val="00F56A58"/>
    <w:rsid w:val="00F60BFA"/>
    <w:rsid w:val="00F60E78"/>
    <w:rsid w:val="00F65642"/>
    <w:rsid w:val="00F67045"/>
    <w:rsid w:val="00F70BD1"/>
    <w:rsid w:val="00F71D0B"/>
    <w:rsid w:val="00F723FB"/>
    <w:rsid w:val="00F763BD"/>
    <w:rsid w:val="00F834D3"/>
    <w:rsid w:val="00F83C98"/>
    <w:rsid w:val="00F84885"/>
    <w:rsid w:val="00F9049A"/>
    <w:rsid w:val="00F96452"/>
    <w:rsid w:val="00F972E3"/>
    <w:rsid w:val="00FA2B54"/>
    <w:rsid w:val="00FA4BE3"/>
    <w:rsid w:val="00FA5316"/>
    <w:rsid w:val="00FA7B46"/>
    <w:rsid w:val="00FB13F2"/>
    <w:rsid w:val="00FB6908"/>
    <w:rsid w:val="00FC19F7"/>
    <w:rsid w:val="00FC32D7"/>
    <w:rsid w:val="00FC3C12"/>
    <w:rsid w:val="00FC4042"/>
    <w:rsid w:val="00FC48CF"/>
    <w:rsid w:val="00FC495A"/>
    <w:rsid w:val="00FC52E0"/>
    <w:rsid w:val="00FC5A75"/>
    <w:rsid w:val="00FC6578"/>
    <w:rsid w:val="00FC66E6"/>
    <w:rsid w:val="00FD5C6E"/>
    <w:rsid w:val="00FE1B1F"/>
    <w:rsid w:val="00FE30B6"/>
    <w:rsid w:val="00FE445A"/>
    <w:rsid w:val="00FF197B"/>
    <w:rsid w:val="00FF3B72"/>
    <w:rsid w:val="00FF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0578"/>
    <o:shapelayout v:ext="edit">
      <o:idmap v:ext="edit" data="1"/>
    </o:shapelayout>
  </w:shapeDefaults>
  <w:decimalSymbol w:val=","/>
  <w:listSeparator w:val=";"/>
  <w15:docId w15:val="{A4E87D2C-91B0-4152-A5F7-8BFC859E1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51509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locked/>
    <w:rsid w:val="00FC5A75"/>
    <w:pPr>
      <w:keepNext/>
      <w:numPr>
        <w:numId w:val="16"/>
      </w:numPr>
      <w:suppressAutoHyphens/>
      <w:jc w:val="both"/>
      <w:outlineLvl w:val="0"/>
    </w:pPr>
    <w:rPr>
      <w:rFonts w:ascii="Arial" w:hAnsi="Arial"/>
      <w:b/>
      <w:color w:val="0000FF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locked/>
    <w:rsid w:val="00FC5A75"/>
    <w:pPr>
      <w:keepNext/>
      <w:numPr>
        <w:ilvl w:val="1"/>
        <w:numId w:val="16"/>
      </w:numPr>
      <w:suppressAutoHyphens/>
      <w:outlineLvl w:val="1"/>
    </w:pPr>
    <w:rPr>
      <w:rFonts w:ascii="Arial" w:hAnsi="Arial"/>
      <w:b/>
      <w:color w:val="0000FF"/>
      <w:sz w:val="20"/>
      <w:szCs w:val="20"/>
      <w:lang w:eastAsia="ar-SA"/>
    </w:rPr>
  </w:style>
  <w:style w:type="paragraph" w:styleId="Ttulo3">
    <w:name w:val="heading 3"/>
    <w:basedOn w:val="Normal"/>
    <w:next w:val="Normal"/>
    <w:link w:val="Ttulo3Char"/>
    <w:qFormat/>
    <w:locked/>
    <w:rsid w:val="00FC5A75"/>
    <w:pPr>
      <w:keepNext/>
      <w:numPr>
        <w:ilvl w:val="2"/>
        <w:numId w:val="16"/>
      </w:numPr>
      <w:tabs>
        <w:tab w:val="left" w:pos="0"/>
      </w:tabs>
      <w:suppressAutoHyphens/>
      <w:jc w:val="both"/>
      <w:outlineLvl w:val="2"/>
    </w:pPr>
    <w:rPr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locked/>
    <w:rsid w:val="00FC5A75"/>
    <w:pPr>
      <w:keepNext/>
      <w:numPr>
        <w:ilvl w:val="3"/>
        <w:numId w:val="16"/>
      </w:numPr>
      <w:suppressAutoHyphens/>
      <w:jc w:val="center"/>
      <w:outlineLvl w:val="3"/>
    </w:pPr>
    <w:rPr>
      <w:b/>
      <w:sz w:val="4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CA54E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locked/>
    <w:rsid w:val="0049105C"/>
    <w:rPr>
      <w:rFonts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rsid w:val="00CA54E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locked/>
    <w:rsid w:val="0049105C"/>
    <w:rPr>
      <w:rFonts w:cs="Times New Roman"/>
      <w:sz w:val="24"/>
      <w:szCs w:val="24"/>
    </w:rPr>
  </w:style>
  <w:style w:type="character" w:styleId="Hyperlink">
    <w:name w:val="Hyperlink"/>
    <w:basedOn w:val="Fontepargpadro"/>
    <w:uiPriority w:val="99"/>
    <w:rsid w:val="00CA54E2"/>
    <w:rPr>
      <w:rFonts w:cs="Times New Roman"/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rsid w:val="0051594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49105C"/>
    <w:rPr>
      <w:rFonts w:cs="Times New Roman"/>
      <w:sz w:val="2"/>
    </w:rPr>
  </w:style>
  <w:style w:type="paragraph" w:styleId="Recuodecorpodetexto">
    <w:name w:val="Body Text Indent"/>
    <w:basedOn w:val="Normal"/>
    <w:link w:val="RecuodecorpodetextoChar"/>
    <w:uiPriority w:val="99"/>
    <w:rsid w:val="00B30927"/>
    <w:pPr>
      <w:ind w:left="120" w:firstLine="1650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sid w:val="0049105C"/>
    <w:rPr>
      <w:rFonts w:cs="Times New Roman"/>
      <w:sz w:val="24"/>
      <w:szCs w:val="24"/>
    </w:rPr>
  </w:style>
  <w:style w:type="table" w:styleId="Tabelacomgrade">
    <w:name w:val="Table Grid"/>
    <w:basedOn w:val="Tabelanormal"/>
    <w:locked/>
    <w:rsid w:val="00F60E78"/>
    <w:pPr>
      <w:autoSpaceDE w:val="0"/>
      <w:autoSpaceDN w:val="0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grafodaLista1">
    <w:name w:val="Parágrafo da Lista1"/>
    <w:basedOn w:val="Normal"/>
    <w:uiPriority w:val="99"/>
    <w:rsid w:val="00EC2B61"/>
    <w:pPr>
      <w:ind w:left="708"/>
    </w:pPr>
    <w:rPr>
      <w:sz w:val="20"/>
      <w:szCs w:val="20"/>
    </w:rPr>
  </w:style>
  <w:style w:type="paragraph" w:styleId="PargrafodaLista">
    <w:name w:val="List Paragraph"/>
    <w:basedOn w:val="Normal"/>
    <w:uiPriority w:val="34"/>
    <w:qFormat/>
    <w:rsid w:val="006D24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D45C0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rsid w:val="00FC5A75"/>
    <w:rPr>
      <w:rFonts w:ascii="Arial" w:hAnsi="Arial"/>
      <w:b/>
      <w:color w:val="0000FF"/>
      <w:sz w:val="24"/>
      <w:lang w:eastAsia="ar-SA"/>
    </w:rPr>
  </w:style>
  <w:style w:type="character" w:customStyle="1" w:styleId="Ttulo2Char">
    <w:name w:val="Título 2 Char"/>
    <w:basedOn w:val="Fontepargpadro"/>
    <w:link w:val="Ttulo2"/>
    <w:rsid w:val="00FC5A75"/>
    <w:rPr>
      <w:rFonts w:ascii="Arial" w:hAnsi="Arial"/>
      <w:b/>
      <w:color w:val="0000FF"/>
      <w:lang w:eastAsia="ar-SA"/>
    </w:rPr>
  </w:style>
  <w:style w:type="character" w:customStyle="1" w:styleId="Ttulo3Char">
    <w:name w:val="Título 3 Char"/>
    <w:basedOn w:val="Fontepargpadro"/>
    <w:link w:val="Ttulo3"/>
    <w:rsid w:val="00FC5A75"/>
    <w:rPr>
      <w:sz w:val="24"/>
      <w:lang w:eastAsia="ar-SA"/>
    </w:rPr>
  </w:style>
  <w:style w:type="character" w:customStyle="1" w:styleId="Ttulo4Char">
    <w:name w:val="Título 4 Char"/>
    <w:basedOn w:val="Fontepargpadro"/>
    <w:link w:val="Ttulo4"/>
    <w:rsid w:val="00FC5A75"/>
    <w:rPr>
      <w:b/>
      <w:sz w:val="4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4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cacao.go.gov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ee.go.gov.br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23AE0E-B87B-4025-A7FA-69977B3D4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3318</Words>
  <Characters>17920</Characters>
  <Application>Microsoft Office Word</Application>
  <DocSecurity>0</DocSecurity>
  <Lines>149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Processo: 19970000000132</vt:lpstr>
    </vt:vector>
  </TitlesOfParts>
  <Company>.</Company>
  <LinksUpToDate>false</LinksUpToDate>
  <CharactersWithSpaces>21196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Processo: 19970000000132</dc:title>
  <dc:creator>Joeli Guilardi de Oliveira</dc:creator>
  <cp:lastModifiedBy>THALLES JOSE AFONSO RABELO MORAES</cp:lastModifiedBy>
  <cp:revision>3</cp:revision>
  <cp:lastPrinted>2017-07-27T13:57:00Z</cp:lastPrinted>
  <dcterms:created xsi:type="dcterms:W3CDTF">2017-08-14T19:54:00Z</dcterms:created>
  <dcterms:modified xsi:type="dcterms:W3CDTF">2017-11-06T12:39:00Z</dcterms:modified>
</cp:coreProperties>
</file>